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488" w:rsidRPr="00AA5488" w:rsidRDefault="00AA5488" w:rsidP="00AA5488">
      <w:pPr>
        <w:pBdr>
          <w:bottom w:val="single" w:sz="6" w:space="1" w:color="auto"/>
        </w:pBdr>
        <w:spacing w:after="0" w:line="240" w:lineRule="auto"/>
        <w:jc w:val="center"/>
        <w:rPr>
          <w:rFonts w:ascii="Arial" w:eastAsia="Times New Roman" w:hAnsi="Arial" w:cs="Arial"/>
          <w:vanish/>
          <w:sz w:val="16"/>
          <w:szCs w:val="16"/>
          <w:lang w:eastAsia="tr-TR"/>
        </w:rPr>
      </w:pPr>
      <w:r w:rsidRPr="00AA5488">
        <w:rPr>
          <w:rFonts w:ascii="Arial" w:eastAsia="Times New Roman" w:hAnsi="Arial" w:cs="Arial"/>
          <w:vanish/>
          <w:sz w:val="16"/>
          <w:szCs w:val="16"/>
          <w:lang w:eastAsia="tr-TR"/>
        </w:rPr>
        <w:t>Formun Üstü</w:t>
      </w:r>
    </w:p>
    <w:p w:rsidR="00AA5488" w:rsidRPr="00AA5488" w:rsidRDefault="00AA5488" w:rsidP="00AA5488">
      <w:pPr>
        <w:shd w:val="clear" w:color="auto" w:fill="FFFFFF"/>
        <w:spacing w:line="300" w:lineRule="atLeast"/>
        <w:jc w:val="center"/>
        <w:rPr>
          <w:rFonts w:ascii="Arial" w:eastAsia="Times New Roman" w:hAnsi="Arial" w:cs="Arial"/>
          <w:vanish/>
          <w:color w:val="1C283D"/>
          <w:sz w:val="15"/>
          <w:szCs w:val="15"/>
          <w:lang w:eastAsia="tr-TR"/>
        </w:rPr>
      </w:pPr>
      <w:r w:rsidRPr="00AA5488">
        <w:rPr>
          <w:rFonts w:ascii="Arial" w:eastAsia="Times New Roman" w:hAnsi="Arial" w:cs="Arial"/>
          <w:noProof/>
          <w:vanish/>
          <w:color w:val="1C283D"/>
          <w:sz w:val="15"/>
          <w:szCs w:val="15"/>
          <w:lang w:eastAsia="tr-TR"/>
        </w:rPr>
        <w:drawing>
          <wp:inline distT="0" distB="0" distL="0" distR="0" wp14:anchorId="1389C994" wp14:editId="2806E6B1">
            <wp:extent cx="142875" cy="142875"/>
            <wp:effectExtent l="0" t="0" r="9525" b="9525"/>
            <wp:docPr id="14" name="Resim 14"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oll 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AA5488" w:rsidRPr="00AA5488" w:rsidRDefault="00AA5488" w:rsidP="00AA5488">
      <w:pPr>
        <w:shd w:val="clear" w:color="auto" w:fill="FFFFFF"/>
        <w:spacing w:line="300" w:lineRule="atLeast"/>
        <w:jc w:val="center"/>
        <w:rPr>
          <w:rFonts w:ascii="Arial" w:eastAsia="Times New Roman" w:hAnsi="Arial" w:cs="Arial"/>
          <w:vanish/>
          <w:color w:val="1C283D"/>
          <w:sz w:val="15"/>
          <w:szCs w:val="15"/>
          <w:lang w:eastAsia="tr-TR"/>
        </w:rPr>
      </w:pPr>
      <w:r w:rsidRPr="00AA5488">
        <w:rPr>
          <w:rFonts w:ascii="Arial" w:eastAsia="Times New Roman" w:hAnsi="Arial" w:cs="Arial"/>
          <w:noProof/>
          <w:vanish/>
          <w:color w:val="1C283D"/>
          <w:sz w:val="15"/>
          <w:szCs w:val="15"/>
          <w:lang w:eastAsia="tr-TR"/>
        </w:rPr>
        <w:drawing>
          <wp:inline distT="0" distB="0" distL="0" distR="0" wp14:anchorId="2BCCE96C" wp14:editId="6F2394E5">
            <wp:extent cx="142875" cy="142875"/>
            <wp:effectExtent l="0" t="0" r="9525" b="9525"/>
            <wp:docPr id="15" name="Resim 15"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croll dow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72"/>
      </w:tblGrid>
      <w:tr w:rsidR="00AA5488" w:rsidRPr="00AA5488" w:rsidTr="00AA5488">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AA5488" w:rsidRPr="00AA5488">
              <w:trPr>
                <w:tblCellSpacing w:w="15" w:type="dxa"/>
                <w:hidden/>
              </w:trPr>
              <w:tc>
                <w:tcPr>
                  <w:tcW w:w="0" w:type="auto"/>
                  <w:shd w:val="clear" w:color="auto" w:fill="FFFFFF"/>
                  <w:vAlign w:val="center"/>
                  <w:hideMark/>
                </w:tcPr>
                <w:p w:rsidR="00AA5488" w:rsidRPr="00AA5488" w:rsidRDefault="00AA5488" w:rsidP="00AA5488">
                  <w:pPr>
                    <w:spacing w:line="300" w:lineRule="atLeast"/>
                    <w:jc w:val="center"/>
                    <w:rPr>
                      <w:rFonts w:ascii="Arial" w:eastAsia="Times New Roman" w:hAnsi="Arial" w:cs="Arial"/>
                      <w:vanish/>
                      <w:color w:val="1C283D"/>
                      <w:sz w:val="15"/>
                      <w:szCs w:val="15"/>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AA5488" w:rsidRPr="00AA5488">
                    <w:trPr>
                      <w:tblCellSpacing w:w="15" w:type="dxa"/>
                      <w:jc w:val="center"/>
                    </w:trPr>
                    <w:tc>
                      <w:tcPr>
                        <w:tcW w:w="0" w:type="auto"/>
                        <w:vAlign w:val="center"/>
                        <w:hideMark/>
                      </w:tcPr>
                      <w:p w:rsidR="00AA5488" w:rsidRPr="00AA5488" w:rsidRDefault="00AA5488" w:rsidP="00AA5488">
                        <w:pPr>
                          <w:spacing w:after="240" w:line="300" w:lineRule="atLeast"/>
                          <w:rPr>
                            <w:rFonts w:ascii="Arial" w:eastAsia="Times New Roman" w:hAnsi="Arial" w:cs="Arial"/>
                            <w:color w:val="1C283D"/>
                            <w:sz w:val="15"/>
                            <w:szCs w:val="15"/>
                            <w:lang w:eastAsia="tr-TR"/>
                          </w:rPr>
                        </w:pPr>
                        <w:r w:rsidRPr="00AA5488">
                          <w:rPr>
                            <w:rFonts w:ascii="Arial" w:eastAsia="Times New Roman" w:hAnsi="Arial" w:cs="Arial"/>
                            <w:color w:val="1C283D"/>
                            <w:sz w:val="15"/>
                            <w:szCs w:val="15"/>
                            <w:lang w:eastAsia="tr-TR"/>
                          </w:rPr>
                          <w:t>Resmi Gazete Tarihi: 02.04.2015 Resmi Gazete Sayısı: 29314</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bookmarkStart w:id="0" w:name="_GoBack"/>
                        <w:r w:rsidRPr="00AA5488">
                          <w:rPr>
                            <w:rFonts w:ascii="Calibri" w:eastAsia="Times New Roman" w:hAnsi="Calibri" w:cs="Times New Roman"/>
                            <w:b/>
                            <w:bCs/>
                            <w:color w:val="1C283D"/>
                            <w:lang w:eastAsia="tr-TR"/>
                          </w:rPr>
                          <w:t>ATIK YÖNETİMİ YÖNETMELİĞİ</w:t>
                        </w:r>
                      </w:p>
                      <w:bookmarkEnd w:id="0"/>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 </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BİRİNCİ BÖLÜM</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Amaç, Kapsam, Dayanak ve Tanımlar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Amaç</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1 –</w:t>
                        </w:r>
                        <w:r w:rsidRPr="00AA5488">
                          <w:rPr>
                            <w:rFonts w:ascii="Calibri" w:eastAsia="Times New Roman" w:hAnsi="Calibri" w:cs="Times New Roman"/>
                            <w:color w:val="1C283D"/>
                            <w:lang w:eastAsia="tr-TR"/>
                          </w:rPr>
                          <w:t xml:space="preserve"> (1) Bu Yönetmeliğin amacı;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a) Atıkların oluşumundan </w:t>
                        </w:r>
                        <w:proofErr w:type="spellStart"/>
                        <w:r w:rsidRPr="00AA5488">
                          <w:rPr>
                            <w:rFonts w:ascii="Calibri" w:eastAsia="Times New Roman" w:hAnsi="Calibri" w:cs="Times New Roman"/>
                            <w:color w:val="1C283D"/>
                            <w:lang w:eastAsia="tr-TR"/>
                          </w:rPr>
                          <w:t>bertarafına</w:t>
                        </w:r>
                        <w:proofErr w:type="spellEnd"/>
                        <w:r w:rsidRPr="00AA5488">
                          <w:rPr>
                            <w:rFonts w:ascii="Calibri" w:eastAsia="Times New Roman" w:hAnsi="Calibri" w:cs="Times New Roman"/>
                            <w:color w:val="1C283D"/>
                            <w:lang w:eastAsia="tr-TR"/>
                          </w:rPr>
                          <w:t xml:space="preserve"> kadar çevre ve insan sağlığına zarar vermeden yönetiminin sağlanmasına,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Atık oluşumunun azaltılması, atıkların yeniden kullanımı, geri dönüşümü, geri kazanımı gibi yollar ile doğal kaynak kullanımının azaltılması ve atık yönetiminin sağlanmasına,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Çevre ve insan sağlığı açısından belirli ölçütlere, temel şart ve özelliklere sahip, bu Yönetmeliğin kapsamındaki ürünlerin üretimi ile piyasa gözetimi ve denetimine,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ilişkin</w:t>
                        </w:r>
                        <w:proofErr w:type="gramEnd"/>
                        <w:r w:rsidRPr="00AA5488">
                          <w:rPr>
                            <w:rFonts w:ascii="Calibri" w:eastAsia="Times New Roman" w:hAnsi="Calibri" w:cs="Times New Roman"/>
                            <w:color w:val="1C283D"/>
                            <w:lang w:eastAsia="tr-TR"/>
                          </w:rPr>
                          <w:t xml:space="preserve"> genel usul ve esasların belirlenmesidir.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Kapsam</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2 –</w:t>
                        </w:r>
                        <w:r w:rsidRPr="00AA5488">
                          <w:rPr>
                            <w:rFonts w:ascii="Calibri" w:eastAsia="Times New Roman" w:hAnsi="Calibri" w:cs="Times New Roman"/>
                            <w:color w:val="1C283D"/>
                            <w:lang w:eastAsia="tr-TR"/>
                          </w:rPr>
                          <w:t xml:space="preserve"> (1) Bu Yönetmelik;</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Ek-4 atık listesinde verilen atıkları,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Genişletilmiş üretici sorumluluğu çerçevesinde yönetimi sağlanan elektrikli ve elektronik eşya, ambalaj, araç, pil ve akümülatör ürünlerini,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kapsar</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Bu Yönetmelik hükümleri;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a) Atmosfere salınan gaz </w:t>
                        </w:r>
                        <w:proofErr w:type="gramStart"/>
                        <w:r w:rsidRPr="00AA5488">
                          <w:rPr>
                            <w:rFonts w:ascii="Calibri" w:eastAsia="Times New Roman" w:hAnsi="Calibri" w:cs="Times New Roman"/>
                            <w:color w:val="1C283D"/>
                            <w:lang w:eastAsia="tr-TR"/>
                          </w:rPr>
                          <w:t>emisyonları</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Radyoaktif atıkları,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c) </w:t>
                        </w:r>
                        <w:proofErr w:type="spellStart"/>
                        <w:r w:rsidRPr="00AA5488">
                          <w:rPr>
                            <w:rFonts w:ascii="Calibri" w:eastAsia="Times New Roman" w:hAnsi="Calibri" w:cs="Times New Roman"/>
                            <w:color w:val="1C283D"/>
                            <w:lang w:eastAsia="tr-TR"/>
                          </w:rPr>
                          <w:t>Atıksuları</w:t>
                        </w:r>
                        <w:proofErr w:type="spell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ç) Kullanılamaz durumdaki patlayıcıları ve atıklarını,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d) </w:t>
                        </w:r>
                        <w:proofErr w:type="spellStart"/>
                        <w:r w:rsidRPr="00AA5488">
                          <w:rPr>
                            <w:rFonts w:ascii="Calibri" w:eastAsia="Times New Roman" w:hAnsi="Calibri" w:cs="Times New Roman"/>
                            <w:color w:val="1C283D"/>
                            <w:lang w:eastAsia="tr-TR"/>
                          </w:rPr>
                          <w:t>Kontamine</w:t>
                        </w:r>
                        <w:proofErr w:type="spellEnd"/>
                        <w:r w:rsidRPr="00AA5488">
                          <w:rPr>
                            <w:rFonts w:ascii="Calibri" w:eastAsia="Times New Roman" w:hAnsi="Calibri" w:cs="Times New Roman"/>
                            <w:color w:val="1C283D"/>
                            <w:lang w:eastAsia="tr-TR"/>
                          </w:rPr>
                          <w:t xml:space="preserve"> olmamış hafriyat toprağını,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e) Kazılmamış kirlenmiş (yerinde) toprak,</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f) Hayvan kadavralarını, tarımsal amaçlı kullanılan hayvansal dışkıyı,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g) Biyogaz ya da </w:t>
                        </w:r>
                        <w:proofErr w:type="spellStart"/>
                        <w:r w:rsidRPr="00AA5488">
                          <w:rPr>
                            <w:rFonts w:ascii="Calibri" w:eastAsia="Times New Roman" w:hAnsi="Calibri" w:cs="Times New Roman"/>
                            <w:color w:val="1C283D"/>
                            <w:lang w:eastAsia="tr-TR"/>
                          </w:rPr>
                          <w:t>kompost</w:t>
                        </w:r>
                        <w:proofErr w:type="spellEnd"/>
                        <w:r w:rsidRPr="00AA5488">
                          <w:rPr>
                            <w:rFonts w:ascii="Calibri" w:eastAsia="Times New Roman" w:hAnsi="Calibri" w:cs="Times New Roman"/>
                            <w:color w:val="1C283D"/>
                            <w:lang w:eastAsia="tr-TR"/>
                          </w:rPr>
                          <w:t xml:space="preserve"> gibi geri kazanım tesisleri ile beraber yakma, yakma veya düzenli depolama tesislerine gönderilen hayvansal atıklar hariç diğer hayvansal yan ürünleri,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ğ) Tarım ormancılık faaliyetlerinde veya doğaya zarar vermeyen ve insan sağlığını tehdit etmeyen </w:t>
                        </w:r>
                        <w:proofErr w:type="gramStart"/>
                        <w:r w:rsidRPr="00AA5488">
                          <w:rPr>
                            <w:rFonts w:ascii="Calibri" w:eastAsia="Times New Roman" w:hAnsi="Calibri" w:cs="Times New Roman"/>
                            <w:color w:val="1C283D"/>
                            <w:lang w:eastAsia="tr-TR"/>
                          </w:rPr>
                          <w:t>prosesler</w:t>
                        </w:r>
                        <w:proofErr w:type="gramEnd"/>
                        <w:r w:rsidRPr="00AA5488">
                          <w:rPr>
                            <w:rFonts w:ascii="Calibri" w:eastAsia="Times New Roman" w:hAnsi="Calibri" w:cs="Times New Roman"/>
                            <w:color w:val="1C283D"/>
                            <w:lang w:eastAsia="tr-TR"/>
                          </w:rPr>
                          <w:t xml:space="preserve"> ya da metotlar aracılığıyla </w:t>
                        </w:r>
                        <w:proofErr w:type="spellStart"/>
                        <w:r w:rsidRPr="00AA5488">
                          <w:rPr>
                            <w:rFonts w:ascii="Calibri" w:eastAsia="Times New Roman" w:hAnsi="Calibri" w:cs="Times New Roman"/>
                            <w:color w:val="1C283D"/>
                            <w:lang w:eastAsia="tr-TR"/>
                          </w:rPr>
                          <w:t>biyokütleden</w:t>
                        </w:r>
                        <w:proofErr w:type="spellEnd"/>
                        <w:r w:rsidRPr="00AA5488">
                          <w:rPr>
                            <w:rFonts w:ascii="Calibri" w:eastAsia="Times New Roman" w:hAnsi="Calibri" w:cs="Times New Roman"/>
                            <w:color w:val="1C283D"/>
                            <w:lang w:eastAsia="tr-TR"/>
                          </w:rPr>
                          <w:t xml:space="preserve"> enerji üretiminde kullanılan diğer doğal ve zararsız tarımsal veya ormancılık madde ve malzemelerini,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h) Türkiye'nin deniz yetki alanlarında bulunan gemilerin ürettiği atıklar ile yük artıklarının, limanlarda kurulu bulunan atık kabul tesislerine ve/veya atık alma gemilerine verilmesini,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kapsamaz</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(3) Madenlerin aranması, çıkarılması, işleme tabi tutulması veya depolanması sonucu oluşan atıklar ile inşaat ve yıkım atıklarının tanımlanmasında ek-4 atık listesi, tehlikelilik özelliklerinin belirlenmesinde ek-3/A’da verilen tehlikelilik özellikleri ve ek-3/B’de verilen sınır değerler ile bu atıkların yönetiminde ek-2/A ve ek-2/B’de belirtilen atık işleme yöntemleri kullanılır; ancak bu Yönetmeliğin diğer hükümleri uygulanmaz.</w:t>
                        </w:r>
                        <w:proofErr w:type="gramEnd"/>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Dayanak</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3 –</w:t>
                        </w:r>
                        <w:r w:rsidRPr="00AA5488">
                          <w:rPr>
                            <w:rFonts w:ascii="Calibri" w:eastAsia="Times New Roman" w:hAnsi="Calibri" w:cs="Times New Roman"/>
                            <w:color w:val="1C283D"/>
                            <w:lang w:eastAsia="tr-TR"/>
                          </w:rPr>
                          <w:t xml:space="preserve"> (1) Bu Yönetmelik, </w:t>
                        </w:r>
                        <w:proofErr w:type="gramStart"/>
                        <w:r w:rsidRPr="00AA5488">
                          <w:rPr>
                            <w:rFonts w:ascii="Calibri" w:eastAsia="Times New Roman" w:hAnsi="Calibri" w:cs="Times New Roman"/>
                            <w:color w:val="1C283D"/>
                            <w:lang w:eastAsia="tr-TR"/>
                          </w:rPr>
                          <w:t>9/8/1983</w:t>
                        </w:r>
                        <w:proofErr w:type="gramEnd"/>
                        <w:r w:rsidRPr="00AA5488">
                          <w:rPr>
                            <w:rFonts w:ascii="Calibri" w:eastAsia="Times New Roman" w:hAnsi="Calibri" w:cs="Times New Roman"/>
                            <w:color w:val="1C283D"/>
                            <w:lang w:eastAsia="tr-TR"/>
                          </w:rPr>
                          <w:t xml:space="preserve"> tarihli ve 2872 sayılı Çevre Kanununun 8, 11, 12 ve 13 üncü maddeleri, 29/6/2001 tarihli ve 4703 sayılı Ürünlere İlişkin Teknik Mevzuatın Hazırlanması ve Uygulanmasına Dair Kanun, 29/6/2011 tarihli ve 644 sayılı Çevre ve Şehircilik Bakanlığının Teşkilat ve Görevleri Hakkında Kanun Hükmünde Kararnamenin 8 inci maddesinin birinci fıkrasının (a) ve (i) bentleri ile 28/12/1993 tarihli ve 3957 sayılı Kanun ile uygun bulunan ve 15/5/1994 tarihli ve 21935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Tehlikeli Atıkların </w:t>
                        </w:r>
                        <w:proofErr w:type="spellStart"/>
                        <w:r w:rsidRPr="00AA5488">
                          <w:rPr>
                            <w:rFonts w:ascii="Calibri" w:eastAsia="Times New Roman" w:hAnsi="Calibri" w:cs="Times New Roman"/>
                            <w:color w:val="1C283D"/>
                            <w:lang w:eastAsia="tr-TR"/>
                          </w:rPr>
                          <w:t>Sınırlarötesi</w:t>
                        </w:r>
                        <w:proofErr w:type="spellEnd"/>
                        <w:r w:rsidRPr="00AA5488">
                          <w:rPr>
                            <w:rFonts w:ascii="Calibri" w:eastAsia="Times New Roman" w:hAnsi="Calibri" w:cs="Times New Roman"/>
                            <w:color w:val="1C283D"/>
                            <w:lang w:eastAsia="tr-TR"/>
                          </w:rPr>
                          <w:t xml:space="preserve"> </w:t>
                        </w:r>
                        <w:proofErr w:type="spellStart"/>
                        <w:r w:rsidRPr="00AA5488">
                          <w:rPr>
                            <w:rFonts w:ascii="Calibri" w:eastAsia="Times New Roman" w:hAnsi="Calibri" w:cs="Times New Roman"/>
                            <w:color w:val="1C283D"/>
                            <w:lang w:eastAsia="tr-TR"/>
                          </w:rPr>
                          <w:t>Taşınımının</w:t>
                        </w:r>
                        <w:proofErr w:type="spellEnd"/>
                        <w:r w:rsidRPr="00AA5488">
                          <w:rPr>
                            <w:rFonts w:ascii="Calibri" w:eastAsia="Times New Roman" w:hAnsi="Calibri" w:cs="Times New Roman"/>
                            <w:color w:val="1C283D"/>
                            <w:lang w:eastAsia="tr-TR"/>
                          </w:rPr>
                          <w:t xml:space="preserve"> ve </w:t>
                        </w:r>
                        <w:proofErr w:type="spellStart"/>
                        <w:r w:rsidRPr="00AA5488">
                          <w:rPr>
                            <w:rFonts w:ascii="Calibri" w:eastAsia="Times New Roman" w:hAnsi="Calibri" w:cs="Times New Roman"/>
                            <w:color w:val="1C283D"/>
                            <w:lang w:eastAsia="tr-TR"/>
                          </w:rPr>
                          <w:t>Bertarafının</w:t>
                        </w:r>
                        <w:proofErr w:type="spellEnd"/>
                        <w:r w:rsidRPr="00AA5488">
                          <w:rPr>
                            <w:rFonts w:ascii="Calibri" w:eastAsia="Times New Roman" w:hAnsi="Calibri" w:cs="Times New Roman"/>
                            <w:color w:val="1C283D"/>
                            <w:lang w:eastAsia="tr-TR"/>
                          </w:rPr>
                          <w:t xml:space="preserve"> Kontrolüne İlişkin Basel Sözleşmesinin 3 üncü maddesi hükümlerine dayanılarak hazırlanmıştır.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lastRenderedPageBreak/>
                          <w:t>Tanımlar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4 –</w:t>
                        </w:r>
                        <w:r w:rsidRPr="00AA5488">
                          <w:rPr>
                            <w:rFonts w:ascii="Calibri" w:eastAsia="Times New Roman" w:hAnsi="Calibri" w:cs="Times New Roman"/>
                            <w:color w:val="1C283D"/>
                            <w:lang w:eastAsia="tr-TR"/>
                          </w:rPr>
                          <w:t xml:space="preserve"> (1) Bu Yönetmelikte geçen;</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Ambalaj: Hammaddeden işlenmiş ürüne kadar, bir ürünün üreticiden kullanıcıya veya tüketiciye ulaştırılması aşamasında, taşınması, korunması, saklanması ve satışa sunulması için kullanılan herhangi bir malzemeden yapılmış geri dönüşümü mümkün olmayan ürünler de dâhil tüm ürünleri,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b) Akümülatör: Endüstride ve araçlarda otomatik marş, aydınlatma veya ateşleme gücü için kullanılan, şarj edilebilir </w:t>
                        </w:r>
                        <w:proofErr w:type="spellStart"/>
                        <w:r w:rsidRPr="00AA5488">
                          <w:rPr>
                            <w:rFonts w:ascii="Calibri" w:eastAsia="Times New Roman" w:hAnsi="Calibri" w:cs="Times New Roman"/>
                            <w:color w:val="1C283D"/>
                            <w:lang w:eastAsia="tr-TR"/>
                          </w:rPr>
                          <w:t>sekonder</w:t>
                        </w:r>
                        <w:proofErr w:type="spellEnd"/>
                        <w:r w:rsidRPr="00AA5488">
                          <w:rPr>
                            <w:rFonts w:ascii="Calibri" w:eastAsia="Times New Roman" w:hAnsi="Calibri" w:cs="Times New Roman"/>
                            <w:color w:val="1C283D"/>
                            <w:lang w:eastAsia="tr-TR"/>
                          </w:rPr>
                          <w:t xml:space="preserve"> hücrelerde kurşunla sülfürik asit arasındaki kimyasal reaksiyon sonucu kimyasal enerjinin doğrudan dönüşümü ile üretilen elektrik enerjisi kaynağını,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Ara depolama tesisi: Atıkların ön işlem, geri kazanım veya bertaraf tesislerine ulaştırılmadan önce, atık miktarı yeterli kapasiteye ulaşıncaya kadar güvenli bir şekilde depolandığı tesisi,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ç) Araç: </w:t>
                        </w:r>
                        <w:proofErr w:type="gramStart"/>
                        <w:r w:rsidRPr="00AA5488">
                          <w:rPr>
                            <w:rFonts w:ascii="Calibri" w:eastAsia="Times New Roman" w:hAnsi="Calibri" w:cs="Times New Roman"/>
                            <w:color w:val="1C283D"/>
                            <w:lang w:eastAsia="tr-TR"/>
                          </w:rPr>
                          <w:t>28/6/2009</w:t>
                        </w:r>
                        <w:proofErr w:type="gramEnd"/>
                        <w:r w:rsidRPr="00AA5488">
                          <w:rPr>
                            <w:rFonts w:ascii="Calibri" w:eastAsia="Times New Roman" w:hAnsi="Calibri" w:cs="Times New Roman"/>
                            <w:color w:val="1C283D"/>
                            <w:lang w:eastAsia="tr-TR"/>
                          </w:rPr>
                          <w:t xml:space="preserve"> tarihli ve 27272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Motorlu Araçlar ve Römorkları Tip Onayı Yönetmeliği (2007/46/AT) kapsamında yer alan, sürücü dışında en fazla 8 kişilik oturma yeri olan, yolcu taşımaya yönelik motorlu araçları (M1), azami ağırlığı 3500 kilogramı aşmayan motorlu yük taşıma araçlarını (N1) ve 23/12/2004 tarihli ve 25679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İki veya Üç Tekerlekli Motorlu Araçların Tip Onayı Yönetmeliği (2002/24/AT) kapsamında yer alan, motosiklet ve motorlu bisiklet haricindeki üç tekerlekli araçları,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d) Atık: Üreticisi veya fiilen elinde bulunduran gerçek veya tüzel kişi tarafından çevreye atılan veya bırakılan ya da atılması zorunlu olan herhangi bir madde veya materyali,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e) Atık getirme merkezi: Kaynağında ayrı toplanan atıkların geri kazanıma ve/veya </w:t>
                        </w:r>
                        <w:proofErr w:type="spellStart"/>
                        <w:r w:rsidRPr="00AA5488">
                          <w:rPr>
                            <w:rFonts w:ascii="Calibri" w:eastAsia="Times New Roman" w:hAnsi="Calibri" w:cs="Times New Roman"/>
                            <w:color w:val="1C283D"/>
                            <w:lang w:eastAsia="tr-TR"/>
                          </w:rPr>
                          <w:t>bertarafa</w:t>
                        </w:r>
                        <w:proofErr w:type="spellEnd"/>
                        <w:r w:rsidRPr="00AA5488">
                          <w:rPr>
                            <w:rFonts w:ascii="Calibri" w:eastAsia="Times New Roman" w:hAnsi="Calibri" w:cs="Times New Roman"/>
                            <w:color w:val="1C283D"/>
                            <w:lang w:eastAsia="tr-TR"/>
                          </w:rPr>
                          <w:t xml:space="preserve"> gönderilmesi amacıyla bırakıldığı merkezleri,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f) Atık işleme: Atıkların ön işlemler ve ara depolama dâhil olmak üzere ek-2/A ve ek-2/B’deki geri kazanım ya da bertaraf işlemlerini,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g) Atık işleme tesisi: Ön işlem ve ara depolama tesisleri dâhil aktarma istasyonları hariç olmak üzere, atıkları ek-2/A ve ek-2/B’deki faaliyetlerle geri kazanan ve/veya bertaraf eden tesisi,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ğ) Atık listesi: Ek-4’te verilen listeyi,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h) Atık sahibi: Atık üreticisi ya da atığı zilyetliğinde veya mülkiyetinde bulunduran gerçek ve/veya tüzel kişiyi,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ı) Atıkların sınırlar ötesi hareketi: Atıkların ithalat veya ihracatı ile bir devletten başka bir devlete, transit geçiş dâhil olmak üzere sevk edilmesini,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i) Ayrı toplama: Atıkların türlerine ve özelliklerine göre ayrı biriktirilmesini,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j) Atık üreticisi: Faaliyetleri sonucu atık oluşumuna neden olan kişi, kurum, kuruluş ve işletme ve/veya atığın bileşiminde veya yapısında bir değişikliğe neden olacak ön işlem, karıştırma veya diğer işlemleri yapan herhangi bir gerçek ve/veya tüzel kişiyi,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k) Atık yönetimi: Atığın oluşumunun önlenmesi, kaynağında azaltılması, yeniden kullanılması, özelliğine ve türüne göre ayrılması, biriktirilmesi, toplanması, geçici depolanması, taşınması, ara depolanması, geri dönüşümü, enerji geri kazanımı dâhil geri kazanılması, </w:t>
                        </w:r>
                        <w:proofErr w:type="spellStart"/>
                        <w:r w:rsidRPr="00AA5488">
                          <w:rPr>
                            <w:rFonts w:ascii="Calibri" w:eastAsia="Times New Roman" w:hAnsi="Calibri" w:cs="Times New Roman"/>
                            <w:color w:val="1C283D"/>
                            <w:lang w:eastAsia="tr-TR"/>
                          </w:rPr>
                          <w:t>bertarafı</w:t>
                        </w:r>
                        <w:proofErr w:type="spellEnd"/>
                        <w:r w:rsidRPr="00AA5488">
                          <w:rPr>
                            <w:rFonts w:ascii="Calibri" w:eastAsia="Times New Roman" w:hAnsi="Calibri" w:cs="Times New Roman"/>
                            <w:color w:val="1C283D"/>
                            <w:lang w:eastAsia="tr-TR"/>
                          </w:rPr>
                          <w:t>, bertaraf işlemleri sonrası izlenmesi, kontrolü ve denetimi faaliyetlerini,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l) Atık yönetim planı: Çevreyle uyumlu bir şekilde atık yönetimini sağlamak üzere hazırlanan kısa ve uzun vadeli program ve politikaları içeren planı,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m) Bakanlık: Çevre ve Şehircilik Bakanlığını,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n) Bakiye atık: İşlenmek üzere atık işleme tesisine kabul edilen atıklardan işlenemeyen veya işlenme sonucunda geriye kalan atıkları,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o) Belediye atıkları: Yönetmeliğin ek-4’ünün 20 kodlu bölümünde tanımlanan ve yönetiminden belediyenin sorumlu olduğu, evlerden kaynaklanan ya da içerik veya yapısal olarak benzer olan ticari, endüstriyel ve kurumsal atıkları,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ö) Bertaraf: İkincil amacı enerji geri kazanımı olsa dahi geri kazanım olarak kabul edilmeyen ve ek-2/A’da yer alan işlemlerden herhangi birini,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p) </w:t>
                        </w:r>
                        <w:proofErr w:type="spellStart"/>
                        <w:r w:rsidRPr="00AA5488">
                          <w:rPr>
                            <w:rFonts w:ascii="Calibri" w:eastAsia="Times New Roman" w:hAnsi="Calibri" w:cs="Times New Roman"/>
                            <w:color w:val="1C283D"/>
                            <w:lang w:eastAsia="tr-TR"/>
                          </w:rPr>
                          <w:t>Biyo-bozunur</w:t>
                        </w:r>
                        <w:proofErr w:type="spellEnd"/>
                        <w:r w:rsidRPr="00AA5488">
                          <w:rPr>
                            <w:rFonts w:ascii="Calibri" w:eastAsia="Times New Roman" w:hAnsi="Calibri" w:cs="Times New Roman"/>
                            <w:color w:val="1C283D"/>
                            <w:lang w:eastAsia="tr-TR"/>
                          </w:rPr>
                          <w:t xml:space="preserve"> atık: Park, bahçe ve evler ile lokantalar, satış noktaları, gıda üretim ve benzeri tesislerden kaynaklanan oksijenli veya oksijensiz ortamda </w:t>
                        </w:r>
                        <w:proofErr w:type="spellStart"/>
                        <w:r w:rsidRPr="00AA5488">
                          <w:rPr>
                            <w:rFonts w:ascii="Calibri" w:eastAsia="Times New Roman" w:hAnsi="Calibri" w:cs="Times New Roman"/>
                            <w:color w:val="1C283D"/>
                            <w:lang w:eastAsia="tr-TR"/>
                          </w:rPr>
                          <w:t>bozunmaya</w:t>
                        </w:r>
                        <w:proofErr w:type="spellEnd"/>
                        <w:r w:rsidRPr="00AA5488">
                          <w:rPr>
                            <w:rFonts w:ascii="Calibri" w:eastAsia="Times New Roman" w:hAnsi="Calibri" w:cs="Times New Roman"/>
                            <w:color w:val="1C283D"/>
                            <w:lang w:eastAsia="tr-TR"/>
                          </w:rPr>
                          <w:t xml:space="preserve"> uğrayabilen atıkları,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lastRenderedPageBreak/>
                          <w:t xml:space="preserve">r) </w:t>
                        </w:r>
                        <w:proofErr w:type="spellStart"/>
                        <w:r w:rsidRPr="00AA5488">
                          <w:rPr>
                            <w:rFonts w:ascii="Calibri" w:eastAsia="Times New Roman" w:hAnsi="Calibri" w:cs="Times New Roman"/>
                            <w:color w:val="1C283D"/>
                            <w:lang w:eastAsia="tr-TR"/>
                          </w:rPr>
                          <w:t>Biyo</w:t>
                        </w:r>
                        <w:proofErr w:type="spellEnd"/>
                        <w:r w:rsidRPr="00AA5488">
                          <w:rPr>
                            <w:rFonts w:ascii="Calibri" w:eastAsia="Times New Roman" w:hAnsi="Calibri" w:cs="Times New Roman"/>
                            <w:color w:val="1C283D"/>
                            <w:lang w:eastAsia="tr-TR"/>
                          </w:rPr>
                          <w:t xml:space="preserve">-kurutma: </w:t>
                        </w:r>
                        <w:proofErr w:type="spellStart"/>
                        <w:r w:rsidRPr="00AA5488">
                          <w:rPr>
                            <w:rFonts w:ascii="Calibri" w:eastAsia="Times New Roman" w:hAnsi="Calibri" w:cs="Times New Roman"/>
                            <w:color w:val="1C283D"/>
                            <w:lang w:eastAsia="tr-TR"/>
                          </w:rPr>
                          <w:t>Biyo-bozunur</w:t>
                        </w:r>
                        <w:proofErr w:type="spellEnd"/>
                        <w:r w:rsidRPr="00AA5488">
                          <w:rPr>
                            <w:rFonts w:ascii="Calibri" w:eastAsia="Times New Roman" w:hAnsi="Calibri" w:cs="Times New Roman"/>
                            <w:color w:val="1C283D"/>
                            <w:lang w:eastAsia="tr-TR"/>
                          </w:rPr>
                          <w:t xml:space="preserve"> atıkların aerobik çürüme esnasında açığa çıkan ısı ile kurutulmasını,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s) </w:t>
                        </w:r>
                        <w:proofErr w:type="spellStart"/>
                        <w:r w:rsidRPr="00AA5488">
                          <w:rPr>
                            <w:rFonts w:ascii="Calibri" w:eastAsia="Times New Roman" w:hAnsi="Calibri" w:cs="Times New Roman"/>
                            <w:color w:val="1C283D"/>
                            <w:lang w:eastAsia="tr-TR"/>
                          </w:rPr>
                          <w:t>Biyo-metanizasyon</w:t>
                        </w:r>
                        <w:proofErr w:type="spellEnd"/>
                        <w:r w:rsidRPr="00AA5488">
                          <w:rPr>
                            <w:rFonts w:ascii="Calibri" w:eastAsia="Times New Roman" w:hAnsi="Calibri" w:cs="Times New Roman"/>
                            <w:color w:val="1C283D"/>
                            <w:lang w:eastAsia="tr-TR"/>
                          </w:rPr>
                          <w:t>: Organik maddelerin anaerobik mikroorganizmalarla ayrışması sırasında meydana gelen çok adımlı biyokimyasal reaksiyonlardan oluşan biyolojik süreci,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ş) Çevre izin ve lisans belgesi: </w:t>
                        </w:r>
                        <w:proofErr w:type="gramStart"/>
                        <w:r w:rsidRPr="00AA5488">
                          <w:rPr>
                            <w:rFonts w:ascii="Calibri" w:eastAsia="Times New Roman" w:hAnsi="Calibri" w:cs="Times New Roman"/>
                            <w:color w:val="1C283D"/>
                            <w:lang w:eastAsia="tr-TR"/>
                          </w:rPr>
                          <w:t>10/9/2014</w:t>
                        </w:r>
                        <w:proofErr w:type="gramEnd"/>
                        <w:r w:rsidRPr="00AA5488">
                          <w:rPr>
                            <w:rFonts w:ascii="Calibri" w:eastAsia="Times New Roman" w:hAnsi="Calibri" w:cs="Times New Roman"/>
                            <w:color w:val="1C283D"/>
                            <w:lang w:eastAsia="tr-TR"/>
                          </w:rPr>
                          <w:t xml:space="preserve"> tarihli ve 29115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Çevre İzin ve Lisans Yönetmeliğinde düzenlenen belgeyi,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t) Çevre lisansı: Çevre İzin ve Lisans Yönetmeliğinde düzenlenen geçici faaliyet belgesi/çevre izin ve lisansı belgesini kapsayan lisansı,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u) Elektrikli ve elektronik eşya (EEE): </w:t>
                        </w:r>
                        <w:proofErr w:type="gramStart"/>
                        <w:r w:rsidRPr="00AA5488">
                          <w:rPr>
                            <w:rFonts w:ascii="Calibri" w:eastAsia="Times New Roman" w:hAnsi="Calibri" w:cs="Times New Roman"/>
                            <w:color w:val="1C283D"/>
                            <w:lang w:eastAsia="tr-TR"/>
                          </w:rPr>
                          <w:t>22/5/2012</w:t>
                        </w:r>
                        <w:proofErr w:type="gramEnd"/>
                        <w:r w:rsidRPr="00AA5488">
                          <w:rPr>
                            <w:rFonts w:ascii="Calibri" w:eastAsia="Times New Roman" w:hAnsi="Calibri" w:cs="Times New Roman"/>
                            <w:color w:val="1C283D"/>
                            <w:lang w:eastAsia="tr-TR"/>
                          </w:rPr>
                          <w:t xml:space="preserve"> tarihli ve 28300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Atık Elektrikli ve Elektronik Eşyaların Kontrolü Yönetmeliğinin ek-1/A’sında yer alan kategorilere dâhil olan ve alternatif akımla 1000 </w:t>
                        </w:r>
                        <w:proofErr w:type="spellStart"/>
                        <w:r w:rsidRPr="00AA5488">
                          <w:rPr>
                            <w:rFonts w:ascii="Calibri" w:eastAsia="Times New Roman" w:hAnsi="Calibri" w:cs="Times New Roman"/>
                            <w:color w:val="1C283D"/>
                            <w:lang w:eastAsia="tr-TR"/>
                          </w:rPr>
                          <w:t>Volt’u</w:t>
                        </w:r>
                        <w:proofErr w:type="spellEnd"/>
                        <w:r w:rsidRPr="00AA5488">
                          <w:rPr>
                            <w:rFonts w:ascii="Calibri" w:eastAsia="Times New Roman" w:hAnsi="Calibri" w:cs="Times New Roman"/>
                            <w:color w:val="1C283D"/>
                            <w:lang w:eastAsia="tr-TR"/>
                          </w:rPr>
                          <w:t xml:space="preserve">, doğru akımla da 1500 </w:t>
                        </w:r>
                        <w:proofErr w:type="spellStart"/>
                        <w:r w:rsidRPr="00AA5488">
                          <w:rPr>
                            <w:rFonts w:ascii="Calibri" w:eastAsia="Times New Roman" w:hAnsi="Calibri" w:cs="Times New Roman"/>
                            <w:color w:val="1C283D"/>
                            <w:lang w:eastAsia="tr-TR"/>
                          </w:rPr>
                          <w:t>Volt’u</w:t>
                        </w:r>
                        <w:proofErr w:type="spellEnd"/>
                        <w:r w:rsidRPr="00AA5488">
                          <w:rPr>
                            <w:rFonts w:ascii="Calibri" w:eastAsia="Times New Roman" w:hAnsi="Calibri" w:cs="Times New Roman"/>
                            <w:color w:val="1C283D"/>
                            <w:lang w:eastAsia="tr-TR"/>
                          </w:rPr>
                          <w:t xml:space="preserve"> geçmeyecek şekildeki kullanımlar maksadıyla tasarlanmış olan, uygun bir biçimde çalışması için elektrik akımına veya elektromanyetik alana bağımlı olan eşyaları ve bu akım ve alanların üretimi, transferi ve ölçümüne yarayan eşyaları,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ü) Geçici depolama: Atıkların, atık üreticisi tarafından işleme tesislerine ulaştırılmadan önce üretildikleri yerde güvenli bir şekilde bekletilmesini,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v) Geçici faaliyet belgesi: Çevre İzin ve Lisans Yönetmeliğinde düzenlenen belgeyi,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y) Genişletilmiş üretici sorumluluğu: Ürünlerin piyasada serbest dolaşımından ödün vermeden kaynakların etkin kullanımı amacıyla onarım, yeniden kullanım, parçalama ve geri dönüştürme işlemleri de dâhil olmak üzere hayat süreleri boyunca verimli kullanılmasını dikkate alan ve bu kullanımı kolaylaştıran tasarımı, üretimi ve satışı desteklemede kullanılacak yöntemlerden birinin kullanıldığı sorumluluğu,</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z) Geri dönüşüm: Enerji geri kazanımı ve yakıt olarak kullanımı ya da dolgu yapmak üzere atıkların tekrar işlenmesi hariç olmak üzere, organik maddelerin tekrar işlenmesi dâhil atıkların işlenerek asıl kullanım amacı ya da diğer amaçlar doğrultusunda ürünlere, malzemelere ya da maddelere dönüştürüldüğü herhangi bir geri kazanım işlemini,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aa</w:t>
                        </w:r>
                        <w:proofErr w:type="spellEnd"/>
                        <w:r w:rsidRPr="00AA5488">
                          <w:rPr>
                            <w:rFonts w:ascii="Calibri" w:eastAsia="Times New Roman" w:hAnsi="Calibri" w:cs="Times New Roman"/>
                            <w:color w:val="1C283D"/>
                            <w:lang w:eastAsia="tr-TR"/>
                          </w:rPr>
                          <w:t>) Geri kazanım: Piyasada ya da bir tesiste kullanılan maddelerin yerine ikame edilmek üzere atıkların faydalı bir amaç için kullanıma hazır hale getirilmesinde yer alan ve ek-2/B’de listelenen işlemleri,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bb</w:t>
                        </w:r>
                        <w:proofErr w:type="spellEnd"/>
                        <w:r w:rsidRPr="00AA5488">
                          <w:rPr>
                            <w:rFonts w:ascii="Calibri" w:eastAsia="Times New Roman" w:hAnsi="Calibri" w:cs="Times New Roman"/>
                            <w:color w:val="1C283D"/>
                            <w:lang w:eastAsia="tr-TR"/>
                          </w:rPr>
                          <w:t>) Hafriyat toprağı: İnşaat veya arazi düzenlenmesi öncesinde faaliyete konu arazinin hazırlanması aşamasında yapılan kazı ve benzeri faaliyetler sonucunda oluşan kaya ve toprak malzemeyi,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cc) İkili toplama sistemi: </w:t>
                        </w:r>
                        <w:proofErr w:type="spellStart"/>
                        <w:r w:rsidRPr="00AA5488">
                          <w:rPr>
                            <w:rFonts w:ascii="Calibri" w:eastAsia="Times New Roman" w:hAnsi="Calibri" w:cs="Times New Roman"/>
                            <w:color w:val="1C283D"/>
                            <w:lang w:eastAsia="tr-TR"/>
                          </w:rPr>
                          <w:t>Biyo-bozunur</w:t>
                        </w:r>
                        <w:proofErr w:type="spellEnd"/>
                        <w:r w:rsidRPr="00AA5488">
                          <w:rPr>
                            <w:rFonts w:ascii="Calibri" w:eastAsia="Times New Roman" w:hAnsi="Calibri" w:cs="Times New Roman"/>
                            <w:color w:val="1C283D"/>
                            <w:lang w:eastAsia="tr-TR"/>
                          </w:rPr>
                          <w:t xml:space="preserve"> atıklar ile geri kazanılabilir atıkların evlerde iki farklı torbada biriktirilmesi ve ayrı olarak toplanmasını,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çç</w:t>
                        </w:r>
                        <w:proofErr w:type="spellEnd"/>
                        <w:r w:rsidRPr="00AA5488">
                          <w:rPr>
                            <w:rFonts w:ascii="Calibri" w:eastAsia="Times New Roman" w:hAnsi="Calibri" w:cs="Times New Roman"/>
                            <w:color w:val="1C283D"/>
                            <w:lang w:eastAsia="tr-TR"/>
                          </w:rPr>
                          <w:t>) İl müdürlüğü: Çevre ve Şehircilik İl Müdürlüğünü,</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dd</w:t>
                        </w:r>
                        <w:proofErr w:type="spellEnd"/>
                        <w:r w:rsidRPr="00AA5488">
                          <w:rPr>
                            <w:rFonts w:ascii="Calibri" w:eastAsia="Times New Roman" w:hAnsi="Calibri" w:cs="Times New Roman"/>
                            <w:color w:val="1C283D"/>
                            <w:lang w:eastAsia="tr-TR"/>
                          </w:rPr>
                          <w:t>) İnşaat ve yıkım atıkları: Her türlü alt ve üst yapının; tamiratı, tadilâtı, yenilenmesi, yıktırılması veya herhangi bir afet sebebiyle yıkılması sonucu ortaya çıkan, Yönetmeliğin ek-4 atık listesindeki 17 kodlu atıkları,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ee</w:t>
                        </w:r>
                        <w:proofErr w:type="spellEnd"/>
                        <w:r w:rsidRPr="00AA5488">
                          <w:rPr>
                            <w:rFonts w:ascii="Calibri" w:eastAsia="Times New Roman" w:hAnsi="Calibri" w:cs="Times New Roman"/>
                            <w:color w:val="1C283D"/>
                            <w:lang w:eastAsia="tr-TR"/>
                          </w:rPr>
                          <w:t>) Kirleten öder ilkesi: Kirlenme ve bozulmanın önlenmesi, sınırlandırılması, giderilmesi ve çevrenin iyileştirilmesi için yapılan harcamaların kirleten veya bozulmaya neden olanlar tarafından karşılanmasını,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ff</w:t>
                        </w:r>
                        <w:proofErr w:type="spellEnd"/>
                        <w:r w:rsidRPr="00AA5488">
                          <w:rPr>
                            <w:rFonts w:ascii="Calibri" w:eastAsia="Times New Roman" w:hAnsi="Calibri" w:cs="Times New Roman"/>
                            <w:color w:val="1C283D"/>
                            <w:lang w:eastAsia="tr-TR"/>
                          </w:rPr>
                          <w:t xml:space="preserve">) </w:t>
                        </w:r>
                        <w:proofErr w:type="spellStart"/>
                        <w:r w:rsidRPr="00AA5488">
                          <w:rPr>
                            <w:rFonts w:ascii="Calibri" w:eastAsia="Times New Roman" w:hAnsi="Calibri" w:cs="Times New Roman"/>
                            <w:color w:val="1C283D"/>
                            <w:lang w:eastAsia="tr-TR"/>
                          </w:rPr>
                          <w:t>Kompost</w:t>
                        </w:r>
                        <w:proofErr w:type="spellEnd"/>
                        <w:r w:rsidRPr="00AA5488">
                          <w:rPr>
                            <w:rFonts w:ascii="Calibri" w:eastAsia="Times New Roman" w:hAnsi="Calibri" w:cs="Times New Roman"/>
                            <w:color w:val="1C283D"/>
                            <w:lang w:eastAsia="tr-TR"/>
                          </w:rPr>
                          <w:t>: Organik esaslı atıkların oksijenli veya oksijensiz ortamda ayrıştırılması suretiyle üretilen ürünü,</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gg</w:t>
                        </w:r>
                        <w:proofErr w:type="spellEnd"/>
                        <w:r w:rsidRPr="00AA5488">
                          <w:rPr>
                            <w:rFonts w:ascii="Calibri" w:eastAsia="Times New Roman" w:hAnsi="Calibri" w:cs="Times New Roman"/>
                            <w:color w:val="1C283D"/>
                            <w:lang w:eastAsia="tr-TR"/>
                          </w:rPr>
                          <w:t>) Ön işlem: Ayırma işlemi dâhil olmak üzere atıkların hacmini veya tehlikelilik özelliklerini azaltmak, yönetimini kolaylaştırmak veya geri kazanımını artırmak amacıyla atığa uygulanan fiziksel, ısıl, kimyasal veya biyolojik işlemlerden bir veya birkaçını,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ğğ</w:t>
                        </w:r>
                        <w:proofErr w:type="spellEnd"/>
                        <w:r w:rsidRPr="00AA5488">
                          <w:rPr>
                            <w:rFonts w:ascii="Calibri" w:eastAsia="Times New Roman" w:hAnsi="Calibri" w:cs="Times New Roman"/>
                            <w:color w:val="1C283D"/>
                            <w:lang w:eastAsia="tr-TR"/>
                          </w:rPr>
                          <w:t xml:space="preserve">) Önleme: Ürünlerin yeniden kullanılması veya kullanım ömürlerinin uzatılması ile atık miktarının azaltılması, ürün üretiminde zararlı maddelerin </w:t>
                        </w:r>
                        <w:proofErr w:type="spellStart"/>
                        <w:r w:rsidRPr="00AA5488">
                          <w:rPr>
                            <w:rFonts w:ascii="Calibri" w:eastAsia="Times New Roman" w:hAnsi="Calibri" w:cs="Times New Roman"/>
                            <w:color w:val="1C283D"/>
                            <w:lang w:eastAsia="tr-TR"/>
                          </w:rPr>
                          <w:t>azaltımı</w:t>
                        </w:r>
                        <w:proofErr w:type="spellEnd"/>
                        <w:r w:rsidRPr="00AA5488">
                          <w:rPr>
                            <w:rFonts w:ascii="Calibri" w:eastAsia="Times New Roman" w:hAnsi="Calibri" w:cs="Times New Roman"/>
                            <w:color w:val="1C283D"/>
                            <w:lang w:eastAsia="tr-TR"/>
                          </w:rPr>
                          <w:t xml:space="preserve"> ve üretilen atığın çevre ve insan sağlığı üzerindeki olumsuz etkilerinin en aza indirilmesine ilişkin herhangi bir madde ya da malzeme atık haline gelmeden önce alınacak tedbirleri,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hh</w:t>
                        </w:r>
                        <w:proofErr w:type="spellEnd"/>
                        <w:r w:rsidRPr="00AA5488">
                          <w:rPr>
                            <w:rFonts w:ascii="Calibri" w:eastAsia="Times New Roman" w:hAnsi="Calibri" w:cs="Times New Roman"/>
                            <w:color w:val="1C283D"/>
                            <w:lang w:eastAsia="tr-TR"/>
                          </w:rPr>
                          <w:t xml:space="preserve">) </w:t>
                        </w:r>
                        <w:proofErr w:type="spellStart"/>
                        <w:r w:rsidRPr="00AA5488">
                          <w:rPr>
                            <w:rFonts w:ascii="Calibri" w:eastAsia="Times New Roman" w:hAnsi="Calibri" w:cs="Times New Roman"/>
                            <w:color w:val="1C283D"/>
                            <w:lang w:eastAsia="tr-TR"/>
                          </w:rPr>
                          <w:t>Poliklorlubifenil</w:t>
                        </w:r>
                        <w:proofErr w:type="spellEnd"/>
                        <w:r w:rsidRPr="00AA5488">
                          <w:rPr>
                            <w:rFonts w:ascii="Calibri" w:eastAsia="Times New Roman" w:hAnsi="Calibri" w:cs="Times New Roman"/>
                            <w:color w:val="1C283D"/>
                            <w:lang w:eastAsia="tr-TR"/>
                          </w:rPr>
                          <w:t xml:space="preserve"> (PCB): </w:t>
                        </w:r>
                        <w:proofErr w:type="spellStart"/>
                        <w:r w:rsidRPr="00AA5488">
                          <w:rPr>
                            <w:rFonts w:ascii="Calibri" w:eastAsia="Times New Roman" w:hAnsi="Calibri" w:cs="Times New Roman"/>
                            <w:color w:val="1C283D"/>
                            <w:lang w:eastAsia="tr-TR"/>
                          </w:rPr>
                          <w:t>Poliklorluterfenil</w:t>
                        </w:r>
                        <w:proofErr w:type="spellEnd"/>
                        <w:r w:rsidRPr="00AA5488">
                          <w:rPr>
                            <w:rFonts w:ascii="Calibri" w:eastAsia="Times New Roman" w:hAnsi="Calibri" w:cs="Times New Roman"/>
                            <w:color w:val="1C283D"/>
                            <w:lang w:eastAsia="tr-TR"/>
                          </w:rPr>
                          <w:t xml:space="preserve"> (PCT), </w:t>
                        </w:r>
                        <w:proofErr w:type="spellStart"/>
                        <w:r w:rsidRPr="00AA5488">
                          <w:rPr>
                            <w:rFonts w:ascii="Calibri" w:eastAsia="Times New Roman" w:hAnsi="Calibri" w:cs="Times New Roman"/>
                            <w:color w:val="1C283D"/>
                            <w:lang w:eastAsia="tr-TR"/>
                          </w:rPr>
                          <w:t>Monometil-tetra-kloro-difenil</w:t>
                        </w:r>
                        <w:proofErr w:type="spellEnd"/>
                        <w:r w:rsidRPr="00AA5488">
                          <w:rPr>
                            <w:rFonts w:ascii="Calibri" w:eastAsia="Times New Roman" w:hAnsi="Calibri" w:cs="Times New Roman"/>
                            <w:color w:val="1C283D"/>
                            <w:lang w:eastAsia="tr-TR"/>
                          </w:rPr>
                          <w:t xml:space="preserve"> metanı, </w:t>
                        </w:r>
                        <w:proofErr w:type="spellStart"/>
                        <w:r w:rsidRPr="00AA5488">
                          <w:rPr>
                            <w:rFonts w:ascii="Calibri" w:eastAsia="Times New Roman" w:hAnsi="Calibri" w:cs="Times New Roman"/>
                            <w:color w:val="1C283D"/>
                            <w:lang w:eastAsia="tr-TR"/>
                          </w:rPr>
                          <w:lastRenderedPageBreak/>
                          <w:t>monometil-dikloro-difenil</w:t>
                        </w:r>
                        <w:proofErr w:type="spellEnd"/>
                        <w:r w:rsidRPr="00AA5488">
                          <w:rPr>
                            <w:rFonts w:ascii="Calibri" w:eastAsia="Times New Roman" w:hAnsi="Calibri" w:cs="Times New Roman"/>
                            <w:color w:val="1C283D"/>
                            <w:lang w:eastAsia="tr-TR"/>
                          </w:rPr>
                          <w:t xml:space="preserve"> metanı veya </w:t>
                        </w:r>
                        <w:proofErr w:type="spellStart"/>
                        <w:r w:rsidRPr="00AA5488">
                          <w:rPr>
                            <w:rFonts w:ascii="Calibri" w:eastAsia="Times New Roman" w:hAnsi="Calibri" w:cs="Times New Roman"/>
                            <w:color w:val="1C283D"/>
                            <w:lang w:eastAsia="tr-TR"/>
                          </w:rPr>
                          <w:t>monometil-dibromo-</w:t>
                        </w:r>
                        <w:proofErr w:type="gramStart"/>
                        <w:r w:rsidRPr="00AA5488">
                          <w:rPr>
                            <w:rFonts w:ascii="Calibri" w:eastAsia="Times New Roman" w:hAnsi="Calibri" w:cs="Times New Roman"/>
                            <w:color w:val="1C283D"/>
                            <w:lang w:eastAsia="tr-TR"/>
                          </w:rPr>
                          <w:t>difenilmetanı</w:t>
                        </w:r>
                        <w:proofErr w:type="spellEnd"/>
                        <w:r w:rsidRPr="00AA5488">
                          <w:rPr>
                            <w:rFonts w:ascii="Calibri" w:eastAsia="Times New Roman" w:hAnsi="Calibri" w:cs="Times New Roman"/>
                            <w:color w:val="1C283D"/>
                            <w:lang w:eastAsia="tr-TR"/>
                          </w:rPr>
                          <w:t>,</w:t>
                        </w:r>
                        <w:proofErr w:type="gramEnd"/>
                        <w:r w:rsidRPr="00AA5488">
                          <w:rPr>
                            <w:rFonts w:ascii="Calibri" w:eastAsia="Times New Roman" w:hAnsi="Calibri" w:cs="Times New Roman"/>
                            <w:color w:val="1C283D"/>
                            <w:lang w:eastAsia="tr-TR"/>
                          </w:rPr>
                          <w:t xml:space="preserve"> ve 50 </w:t>
                        </w:r>
                        <w:proofErr w:type="spellStart"/>
                        <w:r w:rsidRPr="00AA5488">
                          <w:rPr>
                            <w:rFonts w:ascii="Calibri" w:eastAsia="Times New Roman" w:hAnsi="Calibri" w:cs="Times New Roman"/>
                            <w:color w:val="1C283D"/>
                            <w:lang w:eastAsia="tr-TR"/>
                          </w:rPr>
                          <w:t>ppm’den</w:t>
                        </w:r>
                        <w:proofErr w:type="spellEnd"/>
                        <w:r w:rsidRPr="00AA5488">
                          <w:rPr>
                            <w:rFonts w:ascii="Calibri" w:eastAsia="Times New Roman" w:hAnsi="Calibri" w:cs="Times New Roman"/>
                            <w:color w:val="1C283D"/>
                            <w:lang w:eastAsia="tr-TR"/>
                          </w:rPr>
                          <w:t xml:space="preserve"> daha fazla miktarda; </w:t>
                        </w:r>
                        <w:proofErr w:type="spellStart"/>
                        <w:r w:rsidRPr="00AA5488">
                          <w:rPr>
                            <w:rFonts w:ascii="Calibri" w:eastAsia="Times New Roman" w:hAnsi="Calibri" w:cs="Times New Roman"/>
                            <w:color w:val="1C283D"/>
                            <w:lang w:eastAsia="tr-TR"/>
                          </w:rPr>
                          <w:t>poliklorlubifenil</w:t>
                        </w:r>
                        <w:proofErr w:type="spellEnd"/>
                        <w:r w:rsidRPr="00AA5488">
                          <w:rPr>
                            <w:rFonts w:ascii="Calibri" w:eastAsia="Times New Roman" w:hAnsi="Calibri" w:cs="Times New Roman"/>
                            <w:color w:val="1C283D"/>
                            <w:lang w:eastAsia="tr-TR"/>
                          </w:rPr>
                          <w:t xml:space="preserve"> (PCB), </w:t>
                        </w:r>
                        <w:proofErr w:type="spellStart"/>
                        <w:r w:rsidRPr="00AA5488">
                          <w:rPr>
                            <w:rFonts w:ascii="Calibri" w:eastAsia="Times New Roman" w:hAnsi="Calibri" w:cs="Times New Roman"/>
                            <w:color w:val="1C283D"/>
                            <w:lang w:eastAsia="tr-TR"/>
                          </w:rPr>
                          <w:t>poliklorluterfenil</w:t>
                        </w:r>
                        <w:proofErr w:type="spellEnd"/>
                        <w:r w:rsidRPr="00AA5488">
                          <w:rPr>
                            <w:rFonts w:ascii="Calibri" w:eastAsia="Times New Roman" w:hAnsi="Calibri" w:cs="Times New Roman"/>
                            <w:color w:val="1C283D"/>
                            <w:lang w:eastAsia="tr-TR"/>
                          </w:rPr>
                          <w:t xml:space="preserve"> (PCT), </w:t>
                        </w:r>
                        <w:proofErr w:type="spellStart"/>
                        <w:r w:rsidRPr="00AA5488">
                          <w:rPr>
                            <w:rFonts w:ascii="Calibri" w:eastAsia="Times New Roman" w:hAnsi="Calibri" w:cs="Times New Roman"/>
                            <w:color w:val="1C283D"/>
                            <w:lang w:eastAsia="tr-TR"/>
                          </w:rPr>
                          <w:t>monometil-tetra-kloro-difenil</w:t>
                        </w:r>
                        <w:proofErr w:type="spellEnd"/>
                        <w:r w:rsidRPr="00AA5488">
                          <w:rPr>
                            <w:rFonts w:ascii="Calibri" w:eastAsia="Times New Roman" w:hAnsi="Calibri" w:cs="Times New Roman"/>
                            <w:color w:val="1C283D"/>
                            <w:lang w:eastAsia="tr-TR"/>
                          </w:rPr>
                          <w:t xml:space="preserve"> metanı, </w:t>
                        </w:r>
                        <w:proofErr w:type="spellStart"/>
                        <w:r w:rsidRPr="00AA5488">
                          <w:rPr>
                            <w:rFonts w:ascii="Calibri" w:eastAsia="Times New Roman" w:hAnsi="Calibri" w:cs="Times New Roman"/>
                            <w:color w:val="1C283D"/>
                            <w:lang w:eastAsia="tr-TR"/>
                          </w:rPr>
                          <w:t>monometil-dikloro-difenil</w:t>
                        </w:r>
                        <w:proofErr w:type="spellEnd"/>
                        <w:r w:rsidRPr="00AA5488">
                          <w:rPr>
                            <w:rFonts w:ascii="Calibri" w:eastAsia="Times New Roman" w:hAnsi="Calibri" w:cs="Times New Roman"/>
                            <w:color w:val="1C283D"/>
                            <w:lang w:eastAsia="tr-TR"/>
                          </w:rPr>
                          <w:t xml:space="preserve"> metanı veya </w:t>
                        </w:r>
                        <w:proofErr w:type="spellStart"/>
                        <w:r w:rsidRPr="00AA5488">
                          <w:rPr>
                            <w:rFonts w:ascii="Calibri" w:eastAsia="Times New Roman" w:hAnsi="Calibri" w:cs="Times New Roman"/>
                            <w:color w:val="1C283D"/>
                            <w:lang w:eastAsia="tr-TR"/>
                          </w:rPr>
                          <w:t>monometil-dibromo-difenil</w:t>
                        </w:r>
                        <w:proofErr w:type="spellEnd"/>
                        <w:r w:rsidRPr="00AA5488">
                          <w:rPr>
                            <w:rFonts w:ascii="Calibri" w:eastAsia="Times New Roman" w:hAnsi="Calibri" w:cs="Times New Roman"/>
                            <w:color w:val="1C283D"/>
                            <w:lang w:eastAsia="tr-TR"/>
                          </w:rPr>
                          <w:t xml:space="preserve"> metanı içeren karışımını,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ıı</w:t>
                        </w:r>
                        <w:proofErr w:type="spellEnd"/>
                        <w:r w:rsidRPr="00AA5488">
                          <w:rPr>
                            <w:rFonts w:ascii="Calibri" w:eastAsia="Times New Roman" w:hAnsi="Calibri" w:cs="Times New Roman"/>
                            <w:color w:val="1C283D"/>
                            <w:lang w:eastAsia="tr-TR"/>
                          </w:rPr>
                          <w:t>) Pil: Hücrelerde kimyasal reaksiyon sonucu oluşan kimyasal enerjinin doğrudan dönüşümü ile üretilen elektrik enerjisi kaynağını,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ii) Piyasa gözetimi ve denetimi: Bakanlık tarafından, bu Yönetmelik kapsamında yer alan ürünlerin piyasaya arzı veya dağıtımı aşamasında veya ürün piyasada iken ilgili teknik ve hukuki düzenlemeye uygun olarak üretilip üretilmediğinin, güvenli olup olmadığının denetlenmesi veya denetlettirilmesini,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jj</w:t>
                        </w:r>
                        <w:proofErr w:type="spellEnd"/>
                        <w:r w:rsidRPr="00AA5488">
                          <w:rPr>
                            <w:rFonts w:ascii="Calibri" w:eastAsia="Times New Roman" w:hAnsi="Calibri" w:cs="Times New Roman"/>
                            <w:color w:val="1C283D"/>
                            <w:lang w:eastAsia="tr-TR"/>
                          </w:rPr>
                          <w:t>) Tehlikeli atık: Ek-3/A’da yer alan tehlikeli özelliklerden birini ya da birden fazlasını taşıyan, ek-4’te altı haneli atık kodunun yanında yıldız (*) işareti bulunan atıkları,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kk</w:t>
                        </w:r>
                        <w:proofErr w:type="spellEnd"/>
                        <w:r w:rsidRPr="00AA5488">
                          <w:rPr>
                            <w:rFonts w:ascii="Calibri" w:eastAsia="Times New Roman" w:hAnsi="Calibri" w:cs="Times New Roman"/>
                            <w:color w:val="1C283D"/>
                            <w:lang w:eastAsia="tr-TR"/>
                          </w:rPr>
                          <w:t>) Tehlikesiz atık: Ek-4 atık listesinde yıldız (*) işareti bulunmayan atıkları,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ll</w:t>
                        </w:r>
                        <w:proofErr w:type="spellEnd"/>
                        <w:r w:rsidRPr="00AA5488">
                          <w:rPr>
                            <w:rFonts w:ascii="Calibri" w:eastAsia="Times New Roman" w:hAnsi="Calibri" w:cs="Times New Roman"/>
                            <w:color w:val="1C283D"/>
                            <w:lang w:eastAsia="tr-TR"/>
                          </w:rPr>
                          <w:t>) Toplama: Atıkların ayrı toplandığı yerlerden taşınması amacıyla alınmasını,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mm) Toplama-ayırma tesisi: Atıkların toplandığı ve cinslerine göre sınıflandırılarak ayrıldığı atık işleme tesisini,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nn</w:t>
                        </w:r>
                        <w:proofErr w:type="spellEnd"/>
                        <w:r w:rsidRPr="00AA5488">
                          <w:rPr>
                            <w:rFonts w:ascii="Calibri" w:eastAsia="Times New Roman" w:hAnsi="Calibri" w:cs="Times New Roman"/>
                            <w:color w:val="1C283D"/>
                            <w:lang w:eastAsia="tr-TR"/>
                          </w:rPr>
                          <w:t>) Ulusal atık taşıma formu (UATF): Atığın bulunduğu yerden atık işleme tesisine kadar taşıma işlemlerinde kullanılan, kayıt ve beyanları içeren formu,</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oo</w:t>
                        </w:r>
                        <w:proofErr w:type="spellEnd"/>
                        <w:r w:rsidRPr="00AA5488">
                          <w:rPr>
                            <w:rFonts w:ascii="Calibri" w:eastAsia="Times New Roman" w:hAnsi="Calibri" w:cs="Times New Roman"/>
                            <w:color w:val="1C283D"/>
                            <w:lang w:eastAsia="tr-TR"/>
                          </w:rPr>
                          <w:t xml:space="preserve">) Üretici: </w:t>
                        </w:r>
                        <w:proofErr w:type="gramStart"/>
                        <w:r w:rsidRPr="00AA5488">
                          <w:rPr>
                            <w:rFonts w:ascii="Calibri" w:eastAsia="Times New Roman" w:hAnsi="Calibri" w:cs="Times New Roman"/>
                            <w:color w:val="1C283D"/>
                            <w:lang w:eastAsia="tr-TR"/>
                          </w:rPr>
                          <w:t>6/3/2011</w:t>
                        </w:r>
                        <w:proofErr w:type="gramEnd"/>
                        <w:r w:rsidRPr="00AA5488">
                          <w:rPr>
                            <w:rFonts w:ascii="Calibri" w:eastAsia="Times New Roman" w:hAnsi="Calibri" w:cs="Times New Roman"/>
                            <w:color w:val="1C283D"/>
                            <w:lang w:eastAsia="tr-TR"/>
                          </w:rPr>
                          <w:t xml:space="preserve"> tarihli ve 27866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Mesafeli Sözleşmelere Dair Yönetmelik kapsamındaki mesafeli sözleşmeler ile yapılan satışlar da dâhil olmak üzere, satış yöntemine bağlı olmaksızın;</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1) Kendi markasıyla ürün üreten ve satan,</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Kendi markasıyla başka tedarikçiler tarafından üretilen ürünleri satan,</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3) Ticari amaçlarla ürün ithal eden</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gerçek</w:t>
                        </w:r>
                        <w:proofErr w:type="gramEnd"/>
                        <w:r w:rsidRPr="00AA5488">
                          <w:rPr>
                            <w:rFonts w:ascii="Calibri" w:eastAsia="Times New Roman" w:hAnsi="Calibri" w:cs="Times New Roman"/>
                            <w:color w:val="1C283D"/>
                            <w:lang w:eastAsia="tr-TR"/>
                          </w:rPr>
                          <w:t xml:space="preserve"> ve/veya tüzel kişileri,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öö</w:t>
                        </w:r>
                        <w:proofErr w:type="spellEnd"/>
                        <w:r w:rsidRPr="00AA5488">
                          <w:rPr>
                            <w:rFonts w:ascii="Calibri" w:eastAsia="Times New Roman" w:hAnsi="Calibri" w:cs="Times New Roman"/>
                            <w:color w:val="1C283D"/>
                            <w:lang w:eastAsia="tr-TR"/>
                          </w:rPr>
                          <w:t>) Yeniden kullanım: Ürünlerin ya da atık olmayan bileşenlerin tasarlandığı şekilde aynı amaçla kullanıldığı herhangi bir işlemi,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r w:rsidRPr="00AA5488">
                          <w:rPr>
                            <w:rFonts w:ascii="Calibri" w:eastAsia="Times New Roman" w:hAnsi="Calibri" w:cs="Times New Roman"/>
                            <w:color w:val="1C283D"/>
                            <w:lang w:eastAsia="tr-TR"/>
                          </w:rPr>
                          <w:t>pp</w:t>
                        </w:r>
                        <w:proofErr w:type="spellEnd"/>
                        <w:r w:rsidRPr="00AA5488">
                          <w:rPr>
                            <w:rFonts w:ascii="Calibri" w:eastAsia="Times New Roman" w:hAnsi="Calibri" w:cs="Times New Roman"/>
                            <w:color w:val="1C283D"/>
                            <w:lang w:eastAsia="tr-TR"/>
                          </w:rPr>
                          <w:t>) Yeniden kullanıma hazırlama: Atık olan ürün veya ürün bileşenlerinin başka ön işleme tabi olmasına gerek kalmadan temizleme, onarım ya da kontrol işlemleri ile tasarlandığı şekle getirilmesini,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spellStart"/>
                        <w:proofErr w:type="gramStart"/>
                        <w:r w:rsidRPr="00AA5488">
                          <w:rPr>
                            <w:rFonts w:ascii="Calibri" w:eastAsia="Times New Roman" w:hAnsi="Calibri" w:cs="Times New Roman"/>
                            <w:color w:val="1C283D"/>
                            <w:lang w:eastAsia="tr-TR"/>
                          </w:rPr>
                          <w:t>rr</w:t>
                        </w:r>
                        <w:proofErr w:type="spellEnd"/>
                        <w:r w:rsidRPr="00AA5488">
                          <w:rPr>
                            <w:rFonts w:ascii="Calibri" w:eastAsia="Times New Roman" w:hAnsi="Calibri" w:cs="Times New Roman"/>
                            <w:color w:val="1C283D"/>
                            <w:lang w:eastAsia="tr-TR"/>
                          </w:rPr>
                          <w:t>) Yetkilendirilmiş kuruluş: Üretici, ithalatçı ve piyasaya sürenlerin sorumluluğu kapsamında yükümlülük getirilen üreticiler, ithalatçılar ve piyasaya sürenler, ürünlerinin faydalı kullanım ömrü sonucunda oluşan atıklarının toplanması, taşınması, geri kazanımı, geri dönüşümü ve bertaraf edilmelerine dair yükümlülüklerinin yerine getirilmesi ve bunlara yönelik gerekli harcamalarının karşılanması, eğitim faaliyetlerinin gerçekleştirilmesi amacıyla Bakanlığın koordinasyonunda bir araya gelerek oluşturdukları tüzel kişiliği haiz birlikleri,</w:t>
                        </w:r>
                        <w:proofErr w:type="gramEnd"/>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ifade</w:t>
                        </w:r>
                        <w:proofErr w:type="gramEnd"/>
                        <w:r w:rsidRPr="00AA5488">
                          <w:rPr>
                            <w:rFonts w:ascii="Calibri" w:eastAsia="Times New Roman" w:hAnsi="Calibri" w:cs="Times New Roman"/>
                            <w:color w:val="1C283D"/>
                            <w:lang w:eastAsia="tr-TR"/>
                          </w:rPr>
                          <w:t xml:space="preserve"> eder.</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İKİNCİ BÖLÜM</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Genel İlkeler, Görev, Yetki ve Yükümlülükler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Genel ilkeler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 xml:space="preserve">MADDE 5 – </w:t>
                        </w:r>
                        <w:r w:rsidRPr="00AA5488">
                          <w:rPr>
                            <w:rFonts w:ascii="Calibri" w:eastAsia="Times New Roman" w:hAnsi="Calibri" w:cs="Times New Roman"/>
                            <w:color w:val="1C283D"/>
                            <w:lang w:eastAsia="tr-TR"/>
                          </w:rPr>
                          <w:t>(1) Atık yönetimine ilişkin genel ilkeler şunlardır: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Atık üretiminin ve atığın tehlikelilik özelliğinin;</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1) Doğal kaynakların olabildiğince az kullanıldığı temiz teknolojilerin geliştirilmesi ve kullanılması,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Üretim, kullanım, geri kazanım veya bertaraf aşamalarında çevre ve insan sağlığına en az zarar verecek şekilde ürünlerin tasarlanması, pazarlanması,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3) Daha dayanıklı, yeniden kullanılabilir ve geri dönüştürülebilir ürünlere odaklanan teknolojiler ile atık üretimine ve atık içerisinde bulunan zararlı maddelere yönelik, ürün çevresel tasarım yaklaşımının oluşturulması,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suretiyle</w:t>
                        </w:r>
                        <w:proofErr w:type="gramEnd"/>
                        <w:r w:rsidRPr="00AA5488">
                          <w:rPr>
                            <w:rFonts w:ascii="Calibri" w:eastAsia="Times New Roman" w:hAnsi="Calibri" w:cs="Times New Roman"/>
                            <w:color w:val="1C283D"/>
                            <w:lang w:eastAsia="tr-TR"/>
                          </w:rPr>
                          <w:t xml:space="preserve"> önlenmesi ve azaltılması esastır.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b) Atık üretiminin kaçınılmaz olduğu durumlarda atıkların; yeniden kullanımı, geri dönüşümü </w:t>
                        </w:r>
                        <w:r w:rsidRPr="00AA5488">
                          <w:rPr>
                            <w:rFonts w:ascii="Calibri" w:eastAsia="Times New Roman" w:hAnsi="Calibri" w:cs="Times New Roman"/>
                            <w:color w:val="1C283D"/>
                            <w:lang w:eastAsia="tr-TR"/>
                          </w:rPr>
                          <w:lastRenderedPageBreak/>
                          <w:t>ve ikincil hammadde elde etme amaçlı diğer işlemler ile geri kazanılması, enerji kaynağı olarak kullanılması veya bertaraf edilmesi esastır. Atıkların alternatif hammadde ve ek yakıt olarak kullanılmasına ilişkin esaslar Bakanlıkça belirlenir.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Doğal kaynak ve enerji kullanımının azaltılmasına yönelik olarak geri kazanılmış ürünlerin kullanımının özendirilmesi esastır.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ç) Atıkların kaynağında ayrı toplanması, geçici depolanması, taşınması ve işlenmesi sırasında su, hava, toprak, bitki, hayvan ve insanlar için risk yaratmayacak, gürültü, titreşim ve koku yoluyla rahatsızlığa neden olmayacak, doğal çevrenin olumsuz etkilenmesini önleyecek ve böylece çevre ve insan sağlığına zarar vermeyecek yöntem ve işlemlerin kullanılması esastır.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d) Bakanlık, atık işleme tesislerine yönelik temiz üretim teknolojilerinin kullanımını sağlayacak mekanizmaları oluşturur.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e) Farklı türdeki atıkların kaynağında/üretildikleri yerde diğer atıklarla karıştırılmaksızın, sınıflandırılarak ayrı toplanması esastır.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f) Atıkların, Bakanlıkça belirlenen esaslar dışında farklı bir yöntemle toplanması ve ayrılması yasaktır.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g) Mevzuatta lisans alma zorunluluğu getirilen atık türlerini taşıyacak araçlar için taşıma lisansı alınması zorunludur. Lisans şartı aranmaksızın taşınan atıkların, ömrünü tamamlamış araçlar hariç görünüş, koku, toz, sızdırma ve benzeri faktörler yönünden çevreyi kirletmeyecek şekilde kapalı araçlarda taşınması zorunludur. Atıkların taşınmasına ilişkin esaslar Bakanlıkça belirlenir.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ğ) Serbest bölgelerde kurulu bulunanlar da dâhil olmak üzere, ek-2/A’da ve ek-2/B’de belirtilen faaliyetleri yapan gerçek ve/veya tüzel kişiler Çevre İzin ve Lisans Yönetmeliği doğrultusunda Bakanlık/il müdürlüğünden geçici faaliyet belgesi/çevre izin ve lisansı belgesi almakla, tehlikesiz atık toplama-ayırma tesisi için ise il müdürlüğünden izin almakla yükümlüdürler.</w:t>
                        </w:r>
                        <w:proofErr w:type="gramEnd"/>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h) Atıklar, bu maddenin birinci fıkrasının (ç) bendinde belirtilen şartlara uyulmak kaydıyla üretildikleri yerde geri kazanılabilir. Bakanlık, kendi atıklarını, üretildiği yerde, kendi </w:t>
                        </w:r>
                        <w:proofErr w:type="gramStart"/>
                        <w:r w:rsidRPr="00AA5488">
                          <w:rPr>
                            <w:rFonts w:ascii="Calibri" w:eastAsia="Times New Roman" w:hAnsi="Calibri" w:cs="Times New Roman"/>
                            <w:color w:val="1C283D"/>
                            <w:lang w:eastAsia="tr-TR"/>
                          </w:rPr>
                          <w:t>prosesinde</w:t>
                        </w:r>
                        <w:proofErr w:type="gramEnd"/>
                        <w:r w:rsidRPr="00AA5488">
                          <w:rPr>
                            <w:rFonts w:ascii="Calibri" w:eastAsia="Times New Roman" w:hAnsi="Calibri" w:cs="Times New Roman"/>
                            <w:color w:val="1C283D"/>
                            <w:lang w:eastAsia="tr-TR"/>
                          </w:rPr>
                          <w:t xml:space="preserve"> enerji geri kazanımı hariç geri kazanan tesisleri çevre lisansı uygulamasından muaf tutmaya yetkilidir. Çevre lisansı uygulamasından Bakanlıkça muaf tutulan tesislerin atık yönetim planında miktar ve türe ilişkin bilgileri vermesi ve atık geri kazanımı, atık yönetimi ile ilgili mevzuat hükümlerine uyması gerekmektedir.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ı) Atıkların, Bakanlık ve/veya il müdürlüğünden izin ve/veya çevre lisansı almış tesisler, üretici/yetkilendirilmiş kuruluşlar, atık taşımaya yetkili/lisanslı taşıyıcılar dışında üçüncü kişiler tarafından ticari amaçlar ile toplanması, satışı, geri kazanılması ve/veya bertaraf edilmesi, diğer maddelerle ve yakıtlara karıştırılarak yakılması yasaktır.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i) Atıkların üretildikleri/bulundukları yere en yakın ve en uygun tesise en hızlı şekilde ulaştırılarak, uygun yöntem ve teknolojiler kullanılarak işlenmesi esastır.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j) Atıkların yakılarak bertaraf edilmesinde </w:t>
                        </w:r>
                        <w:proofErr w:type="gramStart"/>
                        <w:r w:rsidRPr="00AA5488">
                          <w:rPr>
                            <w:rFonts w:ascii="Calibri" w:eastAsia="Times New Roman" w:hAnsi="Calibri" w:cs="Times New Roman"/>
                            <w:color w:val="1C283D"/>
                            <w:lang w:eastAsia="tr-TR"/>
                          </w:rPr>
                          <w:t>6/10/2010</w:t>
                        </w:r>
                        <w:proofErr w:type="gramEnd"/>
                        <w:r w:rsidRPr="00AA5488">
                          <w:rPr>
                            <w:rFonts w:ascii="Calibri" w:eastAsia="Times New Roman" w:hAnsi="Calibri" w:cs="Times New Roman"/>
                            <w:color w:val="1C283D"/>
                            <w:lang w:eastAsia="tr-TR"/>
                          </w:rPr>
                          <w:t xml:space="preserve"> tarihli ve 27721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Atıkların Yakılmasına İlişkin Yönetmelik hükümleri uygulanır.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k) Atıkların düzenli depolama yöntemi ile bertaraf edilmesinde, </w:t>
                        </w:r>
                        <w:proofErr w:type="gramStart"/>
                        <w:r w:rsidRPr="00AA5488">
                          <w:rPr>
                            <w:rFonts w:ascii="Calibri" w:eastAsia="Times New Roman" w:hAnsi="Calibri" w:cs="Times New Roman"/>
                            <w:color w:val="1C283D"/>
                            <w:lang w:eastAsia="tr-TR"/>
                          </w:rPr>
                          <w:t>26/3/2010</w:t>
                        </w:r>
                        <w:proofErr w:type="gramEnd"/>
                        <w:r w:rsidRPr="00AA5488">
                          <w:rPr>
                            <w:rFonts w:ascii="Calibri" w:eastAsia="Times New Roman" w:hAnsi="Calibri" w:cs="Times New Roman"/>
                            <w:color w:val="1C283D"/>
                            <w:lang w:eastAsia="tr-TR"/>
                          </w:rPr>
                          <w:t xml:space="preserve"> tarihli ve 27533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yayımlanarak yürürlüğe giren Atıkların Düzenli Depolanmasına Dair Yönetmelik hükümleri uygulanır.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l) Atıklar fiziksel, kimyasal ve biyolojik ön işlemler haricinde kesinlikle doğrudan başka bir madde veya atıkla karıştırılamaz ve/veya seyreltilemez.</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m) Atıkların geçici depolanması atığın üretildiği tesis/kuruluş sınırları içinde yapılır.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n) Atıkların üretiminden ve yönetiminden sorumlu kişi, kurum ve kuruluşlar, atık yönetiminin her aşamasında atıkların çevre ve insan sağlığına zarar vermesini önleyecek tedbirleri almakla yükümlüdür.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o) Bu Yönetmelik veya diğer hukuki düzenlemeler ile atık yönetim planını hazırlama yükümlülüğü verilen gerçek ve/veya tüzel kişi, atık yönetim planını hazırlayarak sunmak ve onaylatmak/uygun görüş almakla yükümlüdür.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ö) Atıkların toprağa, denizlere, göllere, akarsulara ve benzeri alıcı ortamlara dökülmesi, doğrudan dolgu yapılması ve depolanması suretiyle çevrenin kirletilmesi yasaktır.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lastRenderedPageBreak/>
                          <w:t xml:space="preserve">p) Belediye atıklarının yönetimi, iklim, nüfus, atık miktarı, coğrafi koşullar, </w:t>
                        </w:r>
                        <w:proofErr w:type="gramStart"/>
                        <w:r w:rsidRPr="00AA5488">
                          <w:rPr>
                            <w:rFonts w:ascii="Calibri" w:eastAsia="Times New Roman" w:hAnsi="Calibri" w:cs="Times New Roman"/>
                            <w:color w:val="1C283D"/>
                            <w:lang w:eastAsia="tr-TR"/>
                          </w:rPr>
                          <w:t>optimum</w:t>
                        </w:r>
                        <w:proofErr w:type="gramEnd"/>
                        <w:r w:rsidRPr="00AA5488">
                          <w:rPr>
                            <w:rFonts w:ascii="Calibri" w:eastAsia="Times New Roman" w:hAnsi="Calibri" w:cs="Times New Roman"/>
                            <w:color w:val="1C283D"/>
                            <w:lang w:eastAsia="tr-TR"/>
                          </w:rPr>
                          <w:t xml:space="preserve"> taşıma mesafesi göz önünde bulundurularak en geniş bölgenin faydalanabileceği şekilde bölgesel düzeyde sağlanır.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r) Belediye atıklarının hacminin azaltılması, kısmen enerji veya maddesel geri kazanımının sağlanması ve nihai </w:t>
                        </w:r>
                        <w:proofErr w:type="spellStart"/>
                        <w:r w:rsidRPr="00AA5488">
                          <w:rPr>
                            <w:rFonts w:ascii="Calibri" w:eastAsia="Times New Roman" w:hAnsi="Calibri" w:cs="Times New Roman"/>
                            <w:color w:val="1C283D"/>
                            <w:lang w:eastAsia="tr-TR"/>
                          </w:rPr>
                          <w:t>bertarafı</w:t>
                        </w:r>
                        <w:proofErr w:type="spellEnd"/>
                        <w:r w:rsidRPr="00AA5488">
                          <w:rPr>
                            <w:rFonts w:ascii="Calibri" w:eastAsia="Times New Roman" w:hAnsi="Calibri" w:cs="Times New Roman"/>
                            <w:color w:val="1C283D"/>
                            <w:lang w:eastAsia="tr-TR"/>
                          </w:rPr>
                          <w:t xml:space="preserve"> amacıyla çevre ile uyumlu fiziksel, kimyasal, biyolojik veya termal teknolojilerin kullanılması esastır.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s) </w:t>
                        </w:r>
                        <w:proofErr w:type="spellStart"/>
                        <w:r w:rsidRPr="00AA5488">
                          <w:rPr>
                            <w:rFonts w:ascii="Calibri" w:eastAsia="Times New Roman" w:hAnsi="Calibri" w:cs="Times New Roman"/>
                            <w:color w:val="1C283D"/>
                            <w:lang w:eastAsia="tr-TR"/>
                          </w:rPr>
                          <w:t>Biyo-bozunur</w:t>
                        </w:r>
                        <w:proofErr w:type="spellEnd"/>
                        <w:r w:rsidRPr="00AA5488">
                          <w:rPr>
                            <w:rFonts w:ascii="Calibri" w:eastAsia="Times New Roman" w:hAnsi="Calibri" w:cs="Times New Roman"/>
                            <w:color w:val="1C283D"/>
                            <w:lang w:eastAsia="tr-TR"/>
                          </w:rPr>
                          <w:t xml:space="preserve"> atıklar, geri kazanılabilir atıklarla karıştırılmadan ikili toplama sistemiyle kaynağında ayrı toplanır ve ikili toplama sistemi kurulur.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ş) Belediye atıklarının, toplanması, taşınması ve bertaraf yükümlülüğü ile yönetimi, ilgili mevzuatta tanımlanan kurum ve kuruluşlarca sağlanır veya sağlattırılır.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t) Belediyelerin, kuracakları ve/veya kurdurtacakları atık işleme tesislerine ait teknoloji ve projelerin uygulanmasına ilişkin Bakanlıktan uygun görüş alması zorunludur.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u) Belediye atıklarının taşınmasının ekonomik olmasının sağlanması amacıyla taşıma hattında trafik yüküne neden olmayacak şekilde çevresel önlemler alınarak uygun yerlerde aktarma istasyonları kurulabilir. Bu istasyonlarda toplanan atıkların atık işleme tesislerine taşınması sağlanır. Aktarma istasyonlarının koku, toz, gürültü ve görünüş yönünden çevreyi kirletmemesi için, boşaltma işleminin yapıldığı yerlerin, kapalı olarak inşa edilmesi zorunludur.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ü) Tehlikeli atıkların neden olduğu çevresel kirlenme ve bozulmadan kaynaklanan zararlardan dolayı tehlikeli atığın toplanması, taşınması, geçici ve ara depolanması, geri kazanımı, yeniden kullanılması ve </w:t>
                        </w:r>
                        <w:proofErr w:type="spellStart"/>
                        <w:r w:rsidRPr="00AA5488">
                          <w:rPr>
                            <w:rFonts w:ascii="Calibri" w:eastAsia="Times New Roman" w:hAnsi="Calibri" w:cs="Times New Roman"/>
                            <w:color w:val="1C283D"/>
                            <w:lang w:eastAsia="tr-TR"/>
                          </w:rPr>
                          <w:t>bertarafı</w:t>
                        </w:r>
                        <w:proofErr w:type="spellEnd"/>
                        <w:r w:rsidRPr="00AA5488">
                          <w:rPr>
                            <w:rFonts w:ascii="Calibri" w:eastAsia="Times New Roman" w:hAnsi="Calibri" w:cs="Times New Roman"/>
                            <w:color w:val="1C283D"/>
                            <w:lang w:eastAsia="tr-TR"/>
                          </w:rPr>
                          <w:t xml:space="preserve"> faaliyetlerinde bulunanlar </w:t>
                        </w:r>
                        <w:proofErr w:type="spellStart"/>
                        <w:r w:rsidRPr="00AA5488">
                          <w:rPr>
                            <w:rFonts w:ascii="Calibri" w:eastAsia="Times New Roman" w:hAnsi="Calibri" w:cs="Times New Roman"/>
                            <w:color w:val="1C283D"/>
                            <w:lang w:eastAsia="tr-TR"/>
                          </w:rPr>
                          <w:t>müteselsilen</w:t>
                        </w:r>
                        <w:proofErr w:type="spellEnd"/>
                        <w:r w:rsidRPr="00AA5488">
                          <w:rPr>
                            <w:rFonts w:ascii="Calibri" w:eastAsia="Times New Roman" w:hAnsi="Calibri" w:cs="Times New Roman"/>
                            <w:color w:val="1C283D"/>
                            <w:lang w:eastAsia="tr-TR"/>
                          </w:rPr>
                          <w:t xml:space="preserve"> sorumludurlar. Sorumluların bu faaliyetler sonucu meydana gelen zararlardan dolayı genel hükümlere göre de tazminat sorumluluğu saklıdır. Atıkların yönetiminden sorumlu kişilerin çevresel zararı durdurmak, gidermek ve azaltmak için gerekli önlemleri almaması veya bu önlemlerin yetkili makamlarca doğrudan alınması nedeniyle kamu kurum ve kuruluşlarınca yapılan ve/veya yapılması gereken harcamalar, </w:t>
                        </w:r>
                        <w:proofErr w:type="gramStart"/>
                        <w:r w:rsidRPr="00AA5488">
                          <w:rPr>
                            <w:rFonts w:ascii="Calibri" w:eastAsia="Times New Roman" w:hAnsi="Calibri" w:cs="Times New Roman"/>
                            <w:color w:val="1C283D"/>
                            <w:lang w:eastAsia="tr-TR"/>
                          </w:rPr>
                          <w:t>21/7/1953</w:t>
                        </w:r>
                        <w:proofErr w:type="gramEnd"/>
                        <w:r w:rsidRPr="00AA5488">
                          <w:rPr>
                            <w:rFonts w:ascii="Calibri" w:eastAsia="Times New Roman" w:hAnsi="Calibri" w:cs="Times New Roman"/>
                            <w:color w:val="1C283D"/>
                            <w:lang w:eastAsia="tr-TR"/>
                          </w:rPr>
                          <w:t xml:space="preserve"> tarihli ve 6183 sayılı Amme Alacaklarının Tahsil Usulü Hakkında Kanun hükümlerine göre atıkların yönetiminden sorumlu olanlardan tahsil edilir.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Atıklar doğrudan kanalizasyon sistemine boşaltılmaz, doğrudan havaya verilmez, düşük sıcaklıklarda yakılmaz, diğer atıklar ile karıştırılmaz.</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(3) Bu Yönetmelik kapsamında yer alan ürünlerin çevre ve insan sağlığına zarar vermeyecek şekilde piyasaya arz edilmesi esastır. Tüketicilerin tehlikeli ürünlerden korunması ve ticari işletmelerin mevzuata uygun ve güvenli ürünlerin piyasaya arz edilmesi ile ilgili yasal yükümlülüklerini yerine getirmesini sağlamak amacıyla ilgili teknik ve hukuki düzenlemeler çerçevesinde piyasa gözetimi ve denetimi yapılabilir. Piyasa gözetimi ve denetimi yapılacak ürünlere ilişkin usul ve esaslar Bakanlıkça düzenlenir.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(4) Bu Yönetmeliğin ek-4 atık listesinde tanımlanan atıkların yönetimi ile gemi geri dönüşümüne ilişkin esaslar Bakanlıkça belirlenir.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(5) Atıklar, bir ara depolama tesisinden bir başka ara depolama tesisine gönderilemez. Bu tesise kabul edilen atıklar süresi içerisinde ön işlem, geri kazanım ve/veya bertaraf tesislerine gönderilir.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(6) Ara depolama ile toplama-ayırma tesisleri hariç olmak üzere çevre lisansı bulunan ön işlem, geri kazanım ve/veya bertaraf tesisleri kabul ettikleri atıkları işlem yapmaksızın başka bir tesise Bakanlık onayı olmadan gönderemez.</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 xml:space="preserve">(7) Atık yönetiminden sorumlu olan taraflar, üretimden </w:t>
                        </w:r>
                        <w:proofErr w:type="spellStart"/>
                        <w:r w:rsidRPr="00AA5488">
                          <w:rPr>
                            <w:rFonts w:ascii="Calibri" w:eastAsia="Times New Roman" w:hAnsi="Calibri" w:cs="Times New Roman"/>
                            <w:color w:val="1C283D"/>
                            <w:lang w:eastAsia="tr-TR"/>
                          </w:rPr>
                          <w:t>bertarafa</w:t>
                        </w:r>
                        <w:proofErr w:type="spellEnd"/>
                        <w:r w:rsidRPr="00AA5488">
                          <w:rPr>
                            <w:rFonts w:ascii="Calibri" w:eastAsia="Times New Roman" w:hAnsi="Calibri" w:cs="Times New Roman"/>
                            <w:color w:val="1C283D"/>
                            <w:lang w:eastAsia="tr-TR"/>
                          </w:rPr>
                          <w:t xml:space="preserve"> kadar olan süreçte ürünlerin ve atıkların çevreye olan olumsuz etkilerinin azaltılması ve güvenli bir şekilde yönetilmesi amacıyla ilgili personeline eğitim vermek/verdirtmekle, kamuoyunda farkındalık yaratmakla, atık yönetimine ilişkin duyarlılığı geliştirmek üzere sosyal sorumluluk projeleri ve çevre eğitim projeleri yapmakla/katkı sağlamakla, yazılı ve görsel basında spot yayınlar yapmakla veya bu amaçla yapılan çalışmalara katkı sağlamakla yükümlüdürler.</w:t>
                        </w:r>
                        <w:proofErr w:type="gramEnd"/>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(8) Kamu kurum ve kuruluşlarının faaliyetleri ve bakım işlemlerinden kaynaklanan atıkların izin/çevre lisansı almış olan tesislere gönderilmesi zorunludur.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Bakanlık görev ve yetkileri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lastRenderedPageBreak/>
                          <w:t xml:space="preserve">MADDE 6 – </w:t>
                        </w:r>
                        <w:r w:rsidRPr="00AA5488">
                          <w:rPr>
                            <w:rFonts w:ascii="Calibri" w:eastAsia="Times New Roman" w:hAnsi="Calibri" w:cs="Times New Roman"/>
                            <w:color w:val="1C283D"/>
                            <w:lang w:eastAsia="tr-TR"/>
                          </w:rPr>
                          <w:t>(1) Bakanlık;</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Atıkların çevreyle uyumlu bir şekilde yönetimini sağlayan program ve politikaları saptamak, kılavuzlar hazırlamak, eğitim düzenlemek/düzenlettirmekle, bu Yönetmeliğin uygulanmasına yönelik işbirliği, koordinasyonu sağlamak ve gerekli idari tedbirleri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b) Atıkların oluşumundan </w:t>
                        </w:r>
                        <w:proofErr w:type="spellStart"/>
                        <w:r w:rsidRPr="00AA5488">
                          <w:rPr>
                            <w:rFonts w:ascii="Calibri" w:eastAsia="Times New Roman" w:hAnsi="Calibri" w:cs="Times New Roman"/>
                            <w:color w:val="1C283D"/>
                            <w:lang w:eastAsia="tr-TR"/>
                          </w:rPr>
                          <w:t>bertarafına</w:t>
                        </w:r>
                        <w:proofErr w:type="spellEnd"/>
                        <w:r w:rsidRPr="00AA5488">
                          <w:rPr>
                            <w:rFonts w:ascii="Calibri" w:eastAsia="Times New Roman" w:hAnsi="Calibri" w:cs="Times New Roman"/>
                            <w:color w:val="1C283D"/>
                            <w:lang w:eastAsia="tr-TR"/>
                          </w:rPr>
                          <w:t xml:space="preserve"> kadar yönetimlerini kapsayan tüm faaliyetlerin izlemesini, kontrolünü ve denetimlerini yapmakla ve genişletilmiş üretici sorumluluğu kapsamındaki ürünlerin çevresel açıdan yurt içi piyasaya sürülmesine yönelik </w:t>
                        </w:r>
                        <w:proofErr w:type="gramStart"/>
                        <w:r w:rsidRPr="00AA5488">
                          <w:rPr>
                            <w:rFonts w:ascii="Calibri" w:eastAsia="Times New Roman" w:hAnsi="Calibri" w:cs="Times New Roman"/>
                            <w:color w:val="1C283D"/>
                            <w:lang w:eastAsia="tr-TR"/>
                          </w:rPr>
                          <w:t>kriterleri</w:t>
                        </w:r>
                        <w:proofErr w:type="gramEnd"/>
                        <w:r w:rsidRPr="00AA5488">
                          <w:rPr>
                            <w:rFonts w:ascii="Calibri" w:eastAsia="Times New Roman" w:hAnsi="Calibri" w:cs="Times New Roman"/>
                            <w:color w:val="1C283D"/>
                            <w:lang w:eastAsia="tr-TR"/>
                          </w:rPr>
                          <w:t xml:space="preserve"> belirlemekle,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Atıkların çevreyle uyumlu bir şekilde yönetimine ilişkin teknoloji ve yönetim sistemlerinin kurulmasında ulusal ve uluslararası koordinasyonu sağlamakla,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ç) Atık işleme tesislerine çevre lisansı vermekle,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d) Genişletilmiş üretici sorumluluğu ile atık yönetimi konusunda çevrimiçi bildirim ve beyan programları hazırlamak/hazırlatmak ve programların kullanım esaslarını belirlemekle,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e) Atıkların sınırlar ötesi hareketi ve </w:t>
                        </w:r>
                        <w:proofErr w:type="spellStart"/>
                        <w:r w:rsidRPr="00AA5488">
                          <w:rPr>
                            <w:rFonts w:ascii="Calibri" w:eastAsia="Times New Roman" w:hAnsi="Calibri" w:cs="Times New Roman"/>
                            <w:color w:val="1C283D"/>
                            <w:lang w:eastAsia="tr-TR"/>
                          </w:rPr>
                          <w:t>bertarafına</w:t>
                        </w:r>
                        <w:proofErr w:type="spellEnd"/>
                        <w:r w:rsidRPr="00AA5488">
                          <w:rPr>
                            <w:rFonts w:ascii="Calibri" w:eastAsia="Times New Roman" w:hAnsi="Calibri" w:cs="Times New Roman"/>
                            <w:color w:val="1C283D"/>
                            <w:lang w:eastAsia="tr-TR"/>
                          </w:rPr>
                          <w:t xml:space="preserve"> ilişkin uluslararası çalışmaları yürütmek, ilgili bildirim ve taşımacılık belgelerini değerlendirmek, atık ihracatına ilişkin faaliyetleri onaylamak, uluslararası bilgi değişimini sağlamak, kaza durumunda ilgili ülkeleri haberdar etmekle,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f) Ulusal, bölgesel ve/veya yerel atık yönetim planı hazırlamak veya hazırlatmak ve halkın bilgilenmesini sağlamakla,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g) Atık yönetim planı hazırlanmasına, uygulanmasına ve izlenmesine ilişkin usul ve esasları belirlemekle,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ğ) Sunulan atık yönetim planlarını değerlendirerek, uygulanmasını sağlamak/sağlattırmakla,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h) Kurum ve kuruluşların yetkilendirilme esaslarını belirlemekle, yetkilendirmekle, yetkilendirilen kuruluşları denetlemekle, bu Yönetmeliğe ve yetkilendirme esaslarına aykırılık halinde gerekli yaptırımın uygulanmasını sağlamakla ve yetkiyi iptal etmekle,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ı) Çevre lisansı muafiyetine tabi tesisleri kayıt altına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i) </w:t>
                        </w:r>
                        <w:proofErr w:type="spellStart"/>
                        <w:r w:rsidRPr="00AA5488">
                          <w:rPr>
                            <w:rFonts w:ascii="Calibri" w:eastAsia="Times New Roman" w:hAnsi="Calibri" w:cs="Times New Roman"/>
                            <w:color w:val="1C283D"/>
                            <w:lang w:eastAsia="tr-TR"/>
                          </w:rPr>
                          <w:t>UATF’lerin</w:t>
                        </w:r>
                        <w:proofErr w:type="spellEnd"/>
                        <w:r w:rsidRPr="00AA5488">
                          <w:rPr>
                            <w:rFonts w:ascii="Calibri" w:eastAsia="Times New Roman" w:hAnsi="Calibri" w:cs="Times New Roman"/>
                            <w:color w:val="1C283D"/>
                            <w:lang w:eastAsia="tr-TR"/>
                          </w:rPr>
                          <w:t xml:space="preserve"> kullanımına ve atıkların taşınmasına ilişkin usul ve esasları belirlemekle,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j) İkili toplama sistemi ve atık getirme merkezi ile ilgili usul ve esasları belirlemekle,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k) Yan ürün olarak değerlendirilebilecek, bu Yönetmeliğin 19 uncu maddesinin birinci fıkrasında tanımlanan özelliklere haiz atıklar için yapılan başvuruları değerlendirmekle,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l) Atık yönetimi faaliyetlerini denetlemekle,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yükümlüdür</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Bakanlık, gerekli gördüğü durumlarda birinci fıkrada belirtilen yetkilerini il müdürlüklerine devredebilir.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İl müdürlüklerinin görev ve yetkileri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7 –</w:t>
                        </w:r>
                        <w:r w:rsidRPr="00AA5488">
                          <w:rPr>
                            <w:rFonts w:ascii="Calibri" w:eastAsia="Times New Roman" w:hAnsi="Calibri" w:cs="Times New Roman"/>
                            <w:color w:val="1C283D"/>
                            <w:lang w:eastAsia="tr-TR"/>
                          </w:rPr>
                          <w:t xml:space="preserve"> (1) İl müdürlükleri;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Bu Yönetmeliğin uygulanmasına yönelik işbirliği ve koordinasyonu sağlamak, denetim yapmakla,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Atık yönetimi kapsamındaki faaliyetlere ilişkin Mahalli Çevre Kurulunda alınan kararları Bakanlığa bildirmekle,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İl sınırları içinde faaliyette bulunan üreticileri/atık üreticilerini tespit ederek, çevrimiçi bildirim ve beyan uygulamalarına kayıt ve beyanlarını sağlatmak ve periyodik olarak denetlemekle,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ç) Atık yönetimi konusunda çevrimiçi uygulamalara ilişkin iş ve işlemleri yürütmekle,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d) Atıkların oluşumundan </w:t>
                        </w:r>
                        <w:proofErr w:type="spellStart"/>
                        <w:r w:rsidRPr="00AA5488">
                          <w:rPr>
                            <w:rFonts w:ascii="Calibri" w:eastAsia="Times New Roman" w:hAnsi="Calibri" w:cs="Times New Roman"/>
                            <w:color w:val="1C283D"/>
                            <w:lang w:eastAsia="tr-TR"/>
                          </w:rPr>
                          <w:t>bertarafına</w:t>
                        </w:r>
                        <w:proofErr w:type="spellEnd"/>
                        <w:r w:rsidRPr="00AA5488">
                          <w:rPr>
                            <w:rFonts w:ascii="Calibri" w:eastAsia="Times New Roman" w:hAnsi="Calibri" w:cs="Times New Roman"/>
                            <w:color w:val="1C283D"/>
                            <w:lang w:eastAsia="tr-TR"/>
                          </w:rPr>
                          <w:t xml:space="preserve"> kadar yönetimlerini kapsayan tüm faaliyetlerin kontrolünü ve denetimlerini yapmakla, uygunsuzluk halinde gerekli yasal işlemleri yapmak ve Bakanlığa bilgi vermekle,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e) Geçici depolama alanlarına izin vermek ve denetlemekle,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f) Tehlikesiz atık toplama-ayırma tesislerine izin vermek ve denetlemekle,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g) Çevre İzin ve Lisans Yönetmeliğinde sorumlu olduğu atık işleme tesislerine çevre lisansı vermek ve denetlemekle,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ğ) İl sınırları içerisindeki atık işleme tesislerinin izin/çevre lisansı koşullarına uygun çalışmadığının tespiti halinde gerekli yasal işlemleri yapmak ve Bakanlığa bilgi vermekle,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h) Atık taşınması ile ilgili faaliyet gösteren firmalara ve araçlara taşıma lisansı vermekle, bu </w:t>
                        </w:r>
                        <w:r w:rsidRPr="00AA5488">
                          <w:rPr>
                            <w:rFonts w:ascii="Calibri" w:eastAsia="Times New Roman" w:hAnsi="Calibri" w:cs="Times New Roman"/>
                            <w:color w:val="1C283D"/>
                            <w:lang w:eastAsia="tr-TR"/>
                          </w:rPr>
                          <w:lastRenderedPageBreak/>
                          <w:t xml:space="preserve">lisansa esas faaliyetlerini kontrol etmekle, iptal etmekle veya yenilemekle, UATF ile ilgili </w:t>
                        </w:r>
                        <w:proofErr w:type="gramStart"/>
                        <w:r w:rsidRPr="00AA5488">
                          <w:rPr>
                            <w:rFonts w:ascii="Calibri" w:eastAsia="Times New Roman" w:hAnsi="Calibri" w:cs="Times New Roman"/>
                            <w:color w:val="1C283D"/>
                            <w:lang w:eastAsia="tr-TR"/>
                          </w:rPr>
                          <w:t>prosedüre</w:t>
                        </w:r>
                        <w:proofErr w:type="gramEnd"/>
                        <w:r w:rsidRPr="00AA5488">
                          <w:rPr>
                            <w:rFonts w:ascii="Calibri" w:eastAsia="Times New Roman" w:hAnsi="Calibri" w:cs="Times New Roman"/>
                            <w:color w:val="1C283D"/>
                            <w:lang w:eastAsia="tr-TR"/>
                          </w:rPr>
                          <w:t xml:space="preserve"> uymakla,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ı) Atıkların taşınması sırasında meydana gelebilecek kazalarda her türlü acil önlemi aldırmakla, gerekli koordinasyonu sağlamak ve kaza raporlarını yıllık olarak değerlendirerek takip eden yılın Mart ayı sonuna kadar Bakanlığa bildirmekle,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i) Atıkların Yakılmasına İlişkin Yönetmelik ve Atıkların Düzenli Depolanmasına Dair Yönetmelik hükümleri kapsamında değerlendirilen tesislerin imar planına işlenmesini sağlamakla,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j) Sunulan atık yönetim planlarını değerlendirerek onaylamakla ve uygulanmasını sağlamak/sağlattırmakla,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k) Atık üreticilerinin Bakanlığın çevrimiçi uygulamalarını kullanarak göndermekle yükümlü olduğu bir önceki yılın bilgilerini içeren atık beyan formunu çevrimiçi uygulama üzerinden değerlendirmek ve gerekli düzeltmelerin yapılmasını sağlamakla,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l) Bu Yönetmelikle sorumluluk verilen taraflar için eğitim faaliyetleri düzenlemekle,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m) Serbest bölgelerden her atık çıkışına dair değerlendirme yaparak onay vermekle,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yükümlüdür</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Belediyelerin görev ve sorumlulukları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8 –</w:t>
                        </w:r>
                        <w:r w:rsidRPr="00AA5488">
                          <w:rPr>
                            <w:rFonts w:ascii="Calibri" w:eastAsia="Times New Roman" w:hAnsi="Calibri" w:cs="Times New Roman"/>
                            <w:color w:val="1C283D"/>
                            <w:lang w:eastAsia="tr-TR"/>
                          </w:rPr>
                          <w:t xml:space="preserve"> (1) Büyükşehir belediyeleri, büyükşehir ilçe belediyeleri, il, ilçe ve belde belediyeleri;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Sorumlulukları çerçevesinde atık işleme tesislerini kurmak/kurdurmakla, işletmek/işlettirmekle, ilgili tesislere çevre lisansı almak/aldırmakla,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Atıkların yönetimi kapsamında, bu Yönetmelikle sorumluluk verilen taraflarla birlikte bilinçlendirme ve eğitim faaliyetleri yapmak veya katkıda bulunmakla,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c) Atık yönetimi ile görevli personelin periyodik olarak eğitimini sağlamakla, sağlık kontrolünden geçirmekle, mesleki risklerin önlenmesi, eğitim ve bilgi verilmesi dâhil her türlü tedbirin alınması ve organizasyonunun yapılması ile gerekli araç ve gereçlerin sağlanması, sağlık ve güvenlik tedbirlerinin değişen şartlara uygun hale getirilmesi ve mevcut durumun iyileştirilmesi için çalışmalar yapmakla ve diğer koruyucu, önleyici tedbirleri almakla,</w:t>
                        </w:r>
                        <w:proofErr w:type="gramEnd"/>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ç) Yönetiminden sorumlu olduğu atıkların taşımasında kullandıkları araçların kaydını tutmakla, araç takip sistemi kurmakla ve talep edilmesi halinde kayıtları Bakanlığa ve il müdürlüğüne sunmakla,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yükümlüdürler</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Büyükşehir belediyeleri;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Bu maddenin birinci fıkrasında belirtilen hükümlere uymakla,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b) Yönetiminden sorumlu olduğu atıkların oluşumunun önlenmesi ve atık </w:t>
                        </w:r>
                        <w:proofErr w:type="spellStart"/>
                        <w:r w:rsidRPr="00AA5488">
                          <w:rPr>
                            <w:rFonts w:ascii="Calibri" w:eastAsia="Times New Roman" w:hAnsi="Calibri" w:cs="Times New Roman"/>
                            <w:color w:val="1C283D"/>
                            <w:lang w:eastAsia="tr-TR"/>
                          </w:rPr>
                          <w:t>azaltımını</w:t>
                        </w:r>
                        <w:proofErr w:type="spellEnd"/>
                        <w:r w:rsidRPr="00AA5488">
                          <w:rPr>
                            <w:rFonts w:ascii="Calibri" w:eastAsia="Times New Roman" w:hAnsi="Calibri" w:cs="Times New Roman"/>
                            <w:color w:val="1C283D"/>
                            <w:lang w:eastAsia="tr-TR"/>
                          </w:rPr>
                          <w:t xml:space="preserve"> da içeren atık yönetim planlarının ilçe belediyeleri ile hazırlanmasını koordine etmek, Bakanlığa sunmak ve bu plan doğrultusunda çalışmaların yürütülmesini sağlamak, gerekli önlemleri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İlçe belediyeleri tarafından bu Yönetmelik kapsamında yürütülen çalışmalarda koordinasyonu sağlamak ve desteklemekle,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ç) Atıkların Yakılmasına İlişkin Yönetmelik ve Atıkların Düzenli Depolanmasına Dair Yönetmelik hükümleri kapsamında değerlendirilen tesisleri imar planına işlemekle,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d) Yönetiminden sorumlu olduğu atıkların yetkili olmayan kişiler tarafından aktarma istasyonundan taşınmasını ve işlenmesini önlemek amacıyla gerekli tedbirleri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yükümlüdürler</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(3) Büyükşehir ilçe belediyeleri;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Bu maddenin birinci fıkrasında belirtilen hükümlere uymakla,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b) Yönetiminden sorumlu olduğu atıkların oluşumunun önlenmesi ve atık </w:t>
                        </w:r>
                        <w:proofErr w:type="spellStart"/>
                        <w:r w:rsidRPr="00AA5488">
                          <w:rPr>
                            <w:rFonts w:ascii="Calibri" w:eastAsia="Times New Roman" w:hAnsi="Calibri" w:cs="Times New Roman"/>
                            <w:color w:val="1C283D"/>
                            <w:lang w:eastAsia="tr-TR"/>
                          </w:rPr>
                          <w:t>azaltımını</w:t>
                        </w:r>
                        <w:proofErr w:type="spellEnd"/>
                        <w:r w:rsidRPr="00AA5488">
                          <w:rPr>
                            <w:rFonts w:ascii="Calibri" w:eastAsia="Times New Roman" w:hAnsi="Calibri" w:cs="Times New Roman"/>
                            <w:color w:val="1C283D"/>
                            <w:lang w:eastAsia="tr-TR"/>
                          </w:rPr>
                          <w:t xml:space="preserve"> da içeren atık yönetim planlarını hazırlamak, Bakanlığa sunmak, bu plan doğrultusunda çalışmaları yürütmek ve gerekli önlemleri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Büyükşehir belediyesinin atık yönetim planlarının hazırlanmasına katkı sağlamakla,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ç) Belediye atıkları ile ilgili mevzuat kapsamında yönetiminden sorumlu olduğu atıkları kaynağında ayrı toplamak/toplattırmakla, aktarma istasyonuna taşımakla ve ikili toplama sistemi ile </w:t>
                        </w:r>
                        <w:r w:rsidRPr="00AA5488">
                          <w:rPr>
                            <w:rFonts w:ascii="Calibri" w:eastAsia="Times New Roman" w:hAnsi="Calibri" w:cs="Times New Roman"/>
                            <w:color w:val="1C283D"/>
                            <w:lang w:eastAsia="tr-TR"/>
                          </w:rPr>
                          <w:lastRenderedPageBreak/>
                          <w:t>atık getirme merkezi kurmak/kurdurtmakla, toplanan atıklara ilişkin bilgi ve belgeleri Bakanlığa sunmakla,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d) Yönetiminden sorumlu olduğu atıkların yetkili olmayan kişiler tarafından toplanmasını, taşınmasını ve işlenmesini önlemek amacıyla gerekli tedbirleri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yükümlüdürler</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(4) İl, ilçe ve belde belediyeleri;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Bu maddenin birinci fıkrasında belirtilen hükümlere uymakla,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b) Yönetiminden sorumlu olduğu atıkların oluşumunun önlenmesi ve atık </w:t>
                        </w:r>
                        <w:proofErr w:type="spellStart"/>
                        <w:r w:rsidRPr="00AA5488">
                          <w:rPr>
                            <w:rFonts w:ascii="Calibri" w:eastAsia="Times New Roman" w:hAnsi="Calibri" w:cs="Times New Roman"/>
                            <w:color w:val="1C283D"/>
                            <w:lang w:eastAsia="tr-TR"/>
                          </w:rPr>
                          <w:t>azaltımını</w:t>
                        </w:r>
                        <w:proofErr w:type="spellEnd"/>
                        <w:r w:rsidRPr="00AA5488">
                          <w:rPr>
                            <w:rFonts w:ascii="Calibri" w:eastAsia="Times New Roman" w:hAnsi="Calibri" w:cs="Times New Roman"/>
                            <w:color w:val="1C283D"/>
                            <w:lang w:eastAsia="tr-TR"/>
                          </w:rPr>
                          <w:t xml:space="preserve"> da içeren atık yönetim planlarını hazırlamak, il müdürlüğüne sunmak, bu plan doğrultusunda çalışmaları yürütmek ve gerekli önlemleri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Atıkların Yakılmasına İlişkin Yönetmelik ve Atıkların Düzenli Depolanmasına Dair Yönetmelik hükümleri kapsamında değerlendirilen tesisleri imar planına işlemekle,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ç) Belediye atıkları ile ilgili mevzuat kapsamında yönetiminden sorumlu olduğu atıkları kaynağında ayrı toplamak/toplattırmakla ve ikili toplama sistemlerini kurmak/kurdurtmakla, toplanan atıklara ilişkin bilgi ve belgeleri Bakanlığa sunmakla,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d) Bakanlığın belirleyeceği esaslara uygun olarak atık getirme merkezi kurmak/kurdurtmakla,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e) Yönetiminden sorumlu olduğu atıkların yetkili olmayan kişiler tarafından toplanmasını, taşınmasını ve işlenmesini önlemek amacıyla gerekli tedbirleri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yükümlüdürler</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Atık üreticisinin ve atık sahibinin yükümlülükleri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9 –</w:t>
                        </w:r>
                        <w:r w:rsidRPr="00AA5488">
                          <w:rPr>
                            <w:rFonts w:ascii="Calibri" w:eastAsia="Times New Roman" w:hAnsi="Calibri" w:cs="Times New Roman"/>
                            <w:color w:val="1C283D"/>
                            <w:lang w:eastAsia="tr-TR"/>
                          </w:rPr>
                          <w:t xml:space="preserve"> (1) Atık üreticisi;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Atık üretimini en az düzeye indirecek şekilde gerekli tedbirleri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Atıklarını ayrı toplamak ve geçici depolamakla,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Ürettiği atıklara ve atıkların önlenmesi ile azaltılmasına yönelik olarak hazırlamakla yükümlü olduğu atık yönetim planını hazırlayarak sunmakla,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ç) Ürettiği atıklar için Bakanlıkça belirlenen esaslar doğrultusunda kayıt tutmak ve uygun ambalajlama ve etiketleme yapmakla,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d) Belediye atıklarını, ilgili mevzuat kapsamında toplama, taşıma ve bertaraf yükümlülüğü verilmiş kurum ve kuruluşların belirlediği şekilde konut, işyeri gibi üretildikleri yerlerde çevre ve insan sağlığını bozmayacak şekilde kapalı olarak muhafaza ederek, toplamaya hazır etmekle,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e) Bu Yönetmeliğin ek-4’ünde (M) işareti ile tanımlanan ve ek-3/B’de belirtilen özellikleri içermediği iddia edilen atıkların Bakanlıkça yetkilendirilmiş laboratuvarlarca yapılan analizlerle tehlikesiz olduğunu belgelemekle,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f) Bu Yönetmelik hükümlerine uygun olarak izin alınması zorunlu olan geçici depolama alanları için il müdürlüğünden izin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g) Atıklarını bu Yönetmelik hükümleri ve Bakanlıkça belirlenen esaslara uygun olarak izin/çevre lisansı almış atık işleme tesislerine göndermekle,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ğ) Atık beyan formunu bir önceki yıla ait bilgileri içerecek şekilde her yıl Ocak ayı itibariyle başlamak üzere en geç Mart ayı sonuna kadar Bakanlıkça hazırlanan çevrimiçi uygulamalar kullanarak doldurmak, onaylamak, çıktısını almak ve beş yıl boyunca bir nüshasını saklamakla, askeri birlik ve kurumlar ise yazılı olarak belirtilen sürede Millî Savunma Bakanlığı ve Genelkurmay Başkanlığınca Bakanlığa göndermek ve beş yıl boyunca bir nüshasını saklamakla,</w:t>
                        </w:r>
                        <w:proofErr w:type="gramEnd"/>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h) UATF kullanımı zorunlu olan atıklar için UATF kullanarak atık işleme tesislerine göndermekle ve ilgili iş ve işlemlere uymakla,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ı) Atık işleme tesisinin atığı kabul etmemesi durumunda, taşıyıcıyı başka bir tesise yönlendirmekle veya taşıyıcının atığı geri getirmesini sağlayarak, uygun bir tesiste atığın işlenmesini sağlamakla,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i) Ürettikleri atıkların toplanması, taşınması ve geçici depolanması gibi işlemlerden sorumlu olan çalışanlarının eğitimini sağlamakla, sağlık ve güvenlik ile ilgili her türlü tedbiri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j) Kaza sonucu veya kasti olarak atıkların dökülmesi ve benzeri olaylar sonucu meydana gelen kirliliğin önlenmesi amacıyla, atığın türüne bağlı olarak olayın vuku bulduğu andan itibaren en geç </w:t>
                        </w:r>
                        <w:r w:rsidRPr="00AA5488">
                          <w:rPr>
                            <w:rFonts w:ascii="Calibri" w:eastAsia="Times New Roman" w:hAnsi="Calibri" w:cs="Times New Roman"/>
                            <w:color w:val="1C283D"/>
                            <w:lang w:eastAsia="tr-TR"/>
                          </w:rPr>
                          <w:lastRenderedPageBreak/>
                          <w:t>bir ay içinde olay yerinin eski haline getirilmesi ve tüm harcamaların karşılanmasıyla,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k) Kaza sonucu veya kasti olarak atıkların dökülmesi ve benzeri olaylar vuku bulduğunda il müdürlüğünü bilgilendirmek ve kaza tarihi, kaza yeri, atığın türü ve miktarı, kaza sebebi, atık işleme türü ve kaza yerinin </w:t>
                        </w:r>
                        <w:proofErr w:type="gramStart"/>
                        <w:r w:rsidRPr="00AA5488">
                          <w:rPr>
                            <w:rFonts w:ascii="Calibri" w:eastAsia="Times New Roman" w:hAnsi="Calibri" w:cs="Times New Roman"/>
                            <w:color w:val="1C283D"/>
                            <w:lang w:eastAsia="tr-TR"/>
                          </w:rPr>
                          <w:t>rehabilitasyonuna</w:t>
                        </w:r>
                        <w:proofErr w:type="gramEnd"/>
                        <w:r w:rsidRPr="00AA5488">
                          <w:rPr>
                            <w:rFonts w:ascii="Calibri" w:eastAsia="Times New Roman" w:hAnsi="Calibri" w:cs="Times New Roman"/>
                            <w:color w:val="1C283D"/>
                            <w:lang w:eastAsia="tr-TR"/>
                          </w:rPr>
                          <w:t xml:space="preserve"> ilişkin bilgileri içeren raporu il müdürlüğüne 3 iş günü içinde sunmakla,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l) Yan ürün olarak değerlendirilebilecek bu Yönetmeliğin 19 uncu maddesinin birinci fıkrasında tanımlanan özelliklere haiz atıklar için uygunluk almak üzere Bakanlığa başvurmakla,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m) Atığın niteliğinin belirlenmesi, toplanması, taşınması ve işlenmesi için yapılan harcamaları karşılamakla,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yükümlüdür</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Atık sahibi, atıklarını bu Yönetmelikte belirtilen hükümlere uygun olarak yönetmekle yükümlüdür.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Atık işleme tesislerinin yükümlülükleri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 xml:space="preserve">MADDE 10 – </w:t>
                        </w:r>
                        <w:r w:rsidRPr="00AA5488">
                          <w:rPr>
                            <w:rFonts w:ascii="Calibri" w:eastAsia="Times New Roman" w:hAnsi="Calibri" w:cs="Times New Roman"/>
                            <w:color w:val="1C283D"/>
                            <w:lang w:eastAsia="tr-TR"/>
                          </w:rPr>
                          <w:t>(1) Atık işleme tesisleri;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Çevre İzin ve Lisans Yönetmeliği kapsamında geçici faaliyet belgesi/çevre izin ve lisansı belgesi almakla, belirlenen şartlara uymakla,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Acil durumlarda alınacak önlemlerle ilgili personelin eğitimini sağlamakla, acil durum söz konusu olduğu zaman Bakanlığa ve il müdürlüğüne bilgi vermekle,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Tesisin risk taşıyan bölümlerinde çalışan personelin işle ilgili sağlık ve güvenliğini sağlamak, bu bölümlere izinsiz olarak ve yetkili kişilerin dışında girişleri önlemekle,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ç) Tesisin işletilmesi ile ilgili her bir bölümün çalışma planını hazırlayarak uygulamakla,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d) Tesisin faaliyetleri sonucu oluşan atıklar ile bakiye atıklarının bu Yönetmelikte belirtilen hükümlere uygun olarak yönetimini sağlamakla,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 xml:space="preserve">e) UATF kullanılması zorunlu olan atıklar için, tesisine kabul edeceği atığın </w:t>
                        </w:r>
                        <w:proofErr w:type="spellStart"/>
                        <w:r w:rsidRPr="00AA5488">
                          <w:rPr>
                            <w:rFonts w:ascii="Calibri" w:eastAsia="Times New Roman" w:hAnsi="Calibri" w:cs="Times New Roman"/>
                            <w:color w:val="1C283D"/>
                            <w:lang w:eastAsia="tr-TR"/>
                          </w:rPr>
                          <w:t>UATF’de</w:t>
                        </w:r>
                        <w:proofErr w:type="spellEnd"/>
                        <w:r w:rsidRPr="00AA5488">
                          <w:rPr>
                            <w:rFonts w:ascii="Calibri" w:eastAsia="Times New Roman" w:hAnsi="Calibri" w:cs="Times New Roman"/>
                            <w:color w:val="1C283D"/>
                            <w:lang w:eastAsia="tr-TR"/>
                          </w:rPr>
                          <w:t xml:space="preserve"> belirtilen atık tanımına uygunluğunu tesise girişte tespit etmekle, kabul ettiği atığın taşıma formunu imzalamak ve on beş gün içinde atık üreticisine göndermekle, UATF ile ilgili olarak atık üreticisi ile arasında uyuşmazlık çıkması halinde, bu uyuşmazlık giderilemezse on beş gün içinde, uyuşmazlığı Bakanlığa bildirmekle, taşıma formu olmaksızın atık kabul etmesi halinde Bakanlığa ve il müdürlüğüne bilgi vermekle,</w:t>
                        </w:r>
                        <w:proofErr w:type="gramEnd"/>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f) Çevrimiçi programlara kayıt olmak ve tesisine kabul ettiği, işlediği, bakiye olarak oluşturduğu atıklar ile atık işleme faaliyeti neticesinde oluşturduğu/ürettiği ürünlerin bilgisini içeren kütle-denge bilgisini hazırlamak ve çevrimiçi programı kullanarak bildirim yapmakla,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g) Bakiye atıkları ile ilgili olarak Yönetmelikte atık üreticilerine verilen yükümlülükleri yerine getirmekle,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ğ) Kapatılmadan önce, kapatma sonrası gereken çevre koruma işlemlerini gerçekleştireceğine ve tesisteki tüm atıkların ne şekilde değerlendirileceğine ilişkin bilgi ve taahhütname vermekle,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h) Tesisin kapatılması için kapatma planı hazırlayarak yüz seksen gün önceden Bakanlığa başvurmak ve onay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ı) Yangına karşı güvenlik önlemlerine yönelik bağlı olduğu belediyeden itfaiye raporu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yükümlüdür</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Atıkların Yakılmasına İlişkin Yönetmelik ve Atıkların Düzenli Depolanmasına Dair Yönetmelik kapsamına giren tesisler, işletme planlarını Bakanlığa sunmakla ve uygun görüş almakla yükümlüdür. Değişiklik olması halinde işletme planları yenilenir ve Bakanlığa sunulur.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(3) </w:t>
                        </w:r>
                        <w:proofErr w:type="spellStart"/>
                        <w:r w:rsidRPr="00AA5488">
                          <w:rPr>
                            <w:rFonts w:ascii="Calibri" w:eastAsia="Times New Roman" w:hAnsi="Calibri" w:cs="Times New Roman"/>
                            <w:color w:val="1C283D"/>
                            <w:lang w:eastAsia="tr-TR"/>
                          </w:rPr>
                          <w:t>Biyo</w:t>
                        </w:r>
                        <w:proofErr w:type="spellEnd"/>
                        <w:r w:rsidRPr="00AA5488">
                          <w:rPr>
                            <w:rFonts w:ascii="Calibri" w:eastAsia="Times New Roman" w:hAnsi="Calibri" w:cs="Times New Roman"/>
                            <w:color w:val="1C283D"/>
                            <w:lang w:eastAsia="tr-TR"/>
                          </w:rPr>
                          <w:t xml:space="preserve">-kurutma, </w:t>
                        </w:r>
                        <w:proofErr w:type="spellStart"/>
                        <w:r w:rsidRPr="00AA5488">
                          <w:rPr>
                            <w:rFonts w:ascii="Calibri" w:eastAsia="Times New Roman" w:hAnsi="Calibri" w:cs="Times New Roman"/>
                            <w:color w:val="1C283D"/>
                            <w:lang w:eastAsia="tr-TR"/>
                          </w:rPr>
                          <w:t>kompost</w:t>
                        </w:r>
                        <w:proofErr w:type="spellEnd"/>
                        <w:r w:rsidRPr="00AA5488">
                          <w:rPr>
                            <w:rFonts w:ascii="Calibri" w:eastAsia="Times New Roman" w:hAnsi="Calibri" w:cs="Times New Roman"/>
                            <w:color w:val="1C283D"/>
                            <w:lang w:eastAsia="tr-TR"/>
                          </w:rPr>
                          <w:t xml:space="preserve"> ve </w:t>
                        </w:r>
                        <w:proofErr w:type="spellStart"/>
                        <w:r w:rsidRPr="00AA5488">
                          <w:rPr>
                            <w:rFonts w:ascii="Calibri" w:eastAsia="Times New Roman" w:hAnsi="Calibri" w:cs="Times New Roman"/>
                            <w:color w:val="1C283D"/>
                            <w:lang w:eastAsia="tr-TR"/>
                          </w:rPr>
                          <w:t>biyo-metanizasyon</w:t>
                        </w:r>
                        <w:proofErr w:type="spellEnd"/>
                        <w:r w:rsidRPr="00AA5488">
                          <w:rPr>
                            <w:rFonts w:ascii="Calibri" w:eastAsia="Times New Roman" w:hAnsi="Calibri" w:cs="Times New Roman"/>
                            <w:color w:val="1C283D"/>
                            <w:lang w:eastAsia="tr-TR"/>
                          </w:rPr>
                          <w:t xml:space="preserve"> tesisleri;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Bu maddenin birinci fıkrasının (a), (b), (c), (ç), (d), (f), (g), (ğ) ve (h) bentlerinde belirtilen hükümlere uymakla,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Düzenli depolama tesisi sınırları içerisinde kurulanlar hariç olmak üzere, tesisin yerleşim alanlarına en yakın mesafesinin 250 metre olacak şekilde yer seçimini ve alıcı ortamın, toprağın, yüzeysel suların ve yeraltı sularının kirlenmesini önleyecek şekilde tasarımını yapmakla,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Tesisten kaynaklanabilecek koku, toz, sızıntı suyu, gaz ve benzeri olumsuz etkileri asgari düzeye indirmek için her türlü önleyici tedbir almakla,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lastRenderedPageBreak/>
                          <w:t xml:space="preserve">ç) Atıkların belirlenmiş olan </w:t>
                        </w:r>
                        <w:proofErr w:type="gramStart"/>
                        <w:r w:rsidRPr="00AA5488">
                          <w:rPr>
                            <w:rFonts w:ascii="Calibri" w:eastAsia="Times New Roman" w:hAnsi="Calibri" w:cs="Times New Roman"/>
                            <w:color w:val="1C283D"/>
                            <w:lang w:eastAsia="tr-TR"/>
                          </w:rPr>
                          <w:t>kriterlere</w:t>
                        </w:r>
                        <w:proofErr w:type="gramEnd"/>
                        <w:r w:rsidRPr="00AA5488">
                          <w:rPr>
                            <w:rFonts w:ascii="Calibri" w:eastAsia="Times New Roman" w:hAnsi="Calibri" w:cs="Times New Roman"/>
                            <w:color w:val="1C283D"/>
                            <w:lang w:eastAsia="tr-TR"/>
                          </w:rPr>
                          <w:t xml:space="preserve"> uygun şekilde tesise kabul edildiğinin ve işlendiğinin kontrol edilmesi için gerekli sistemleri kurmakla,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d) İşletme planını Bakanlığa sunmakla, uygun görüş almakla, planda değişiklik olması durumunda, revize işletme planını 1 ay içerisinde Bakanlığa sunmakla,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e) İşletme sürecinde sera etkisi de dâhil olmak üzere tesisten kaynaklanabilecek gazların toplanması, işlenmesi ve kullanılması işlemlerini çevre ve insan sağlığına zarar vermeyecek şekilde yapmakla,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f) Tesise gelen atıklar için ön depolama ve dengeleme görevi yapan ön depoyu kapalı olarak inşa etmekle,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g) Tesise gelen ve işlenmeye uygun olmayan atıklar ile tesisten çıkan ve kullanıma uygun olmayan ürünleri ilgili mevzuata uygun olarak bertaraf etmekle,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yükümlüdür</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ÜÇÜNCÜ BÖLÜM</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Atık Listesi, Atığın Listede Tanımlanması ve Geçici Depolama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Atık listesi ve atığın listede tanımlanması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 xml:space="preserve">MADDE 11 – </w:t>
                        </w:r>
                        <w:r w:rsidRPr="00AA5488">
                          <w:rPr>
                            <w:rFonts w:ascii="Calibri" w:eastAsia="Times New Roman" w:hAnsi="Calibri" w:cs="Times New Roman"/>
                            <w:color w:val="1C283D"/>
                            <w:lang w:eastAsia="tr-TR"/>
                          </w:rPr>
                          <w:t xml:space="preserve">(1) Bu Yönetmeliğin kapsamında yer alan atıkların listesi ek-4’te verilmektedir. Atık listesinde (*) ile işaretlenmiş atıklar tehlikeli atıktır. Tehlikeli atıklar, ek-3/A’da listelenen özelliklerden bir veya daha fazlasına sahip atıklardır. Atık listesinde (A) işaretli atıklar, ek-3/B’de yer alan tehlikeli atık </w:t>
                        </w:r>
                        <w:proofErr w:type="gramStart"/>
                        <w:r w:rsidRPr="00AA5488">
                          <w:rPr>
                            <w:rFonts w:ascii="Calibri" w:eastAsia="Times New Roman" w:hAnsi="Calibri" w:cs="Times New Roman"/>
                            <w:color w:val="1C283D"/>
                            <w:lang w:eastAsia="tr-TR"/>
                          </w:rPr>
                          <w:t>konsantrasyonuna</w:t>
                        </w:r>
                        <w:proofErr w:type="gramEnd"/>
                        <w:r w:rsidRPr="00AA5488">
                          <w:rPr>
                            <w:rFonts w:ascii="Calibri" w:eastAsia="Times New Roman" w:hAnsi="Calibri" w:cs="Times New Roman"/>
                            <w:color w:val="1C283D"/>
                            <w:lang w:eastAsia="tr-TR"/>
                          </w:rPr>
                          <w:t xml:space="preserve"> bakılmaksızın tehlikeli atık sınıfına girer. (M) işaretli atıkların tehlikelilik özelliklerinin belirlenmesi gerekir. Bu amaçla yapılacak çalışmalarda, ek-3/A’da listelenen özelliklerden H3-H8 ile H10 ve H11 ile ilgili değerlendirmeler, ek-3/B’de yer alan </w:t>
                        </w:r>
                        <w:proofErr w:type="gramStart"/>
                        <w:r w:rsidRPr="00AA5488">
                          <w:rPr>
                            <w:rFonts w:ascii="Calibri" w:eastAsia="Times New Roman" w:hAnsi="Calibri" w:cs="Times New Roman"/>
                            <w:color w:val="1C283D"/>
                            <w:lang w:eastAsia="tr-TR"/>
                          </w:rPr>
                          <w:t>konsantrasyon</w:t>
                        </w:r>
                        <w:proofErr w:type="gramEnd"/>
                        <w:r w:rsidRPr="00AA5488">
                          <w:rPr>
                            <w:rFonts w:ascii="Calibri" w:eastAsia="Times New Roman" w:hAnsi="Calibri" w:cs="Times New Roman"/>
                            <w:color w:val="1C283D"/>
                            <w:lang w:eastAsia="tr-TR"/>
                          </w:rPr>
                          <w:t xml:space="preserve"> değerleri esas alınarak yapılır.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Atık listesinde yer alan atıklar, altı haneli atık kodlarıyla ve ilgili iki haneli ve dört haneli bölüm kodları ile bütün olarak tanımlanır.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(3) Atıklar ile ilgili yapılacak bütün çalışmalarda, atığın tanımına karşılık gelen altı haneli atık kodunun tam olarak kullanılması zorunludur.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(4) Atık listesi ve atıkların tehlikelilik özelliklerinin belirlenmesine ilişkin kılavuzlar Bakanlık tarafından hazırlanır.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(5) Atıkların tehlikelilik özelliklerinin belirlenmesi amacıyla yapılacak çalışmalarda malzeme güvenlik bilgi formları, </w:t>
                        </w:r>
                        <w:proofErr w:type="gramStart"/>
                        <w:r w:rsidRPr="00AA5488">
                          <w:rPr>
                            <w:rFonts w:ascii="Calibri" w:eastAsia="Times New Roman" w:hAnsi="Calibri" w:cs="Times New Roman"/>
                            <w:color w:val="1C283D"/>
                            <w:lang w:eastAsia="tr-TR"/>
                          </w:rPr>
                          <w:t>proses</w:t>
                        </w:r>
                        <w:proofErr w:type="gramEnd"/>
                        <w:r w:rsidRPr="00AA5488">
                          <w:rPr>
                            <w:rFonts w:ascii="Calibri" w:eastAsia="Times New Roman" w:hAnsi="Calibri" w:cs="Times New Roman"/>
                            <w:color w:val="1C283D"/>
                            <w:lang w:eastAsia="tr-TR"/>
                          </w:rPr>
                          <w:t xml:space="preserve"> girdileri ve bilgileri, Bakanlıkça yayınlanan kılavuzlar veya ek-3/B’de yer alan konsantrasyon değerleri esas alınarak yapılacak analiz çalışmaları kullanılır. Bakanlıkça gerekli görülmesi halinde ek-3/B’de yer alan </w:t>
                        </w:r>
                        <w:proofErr w:type="gramStart"/>
                        <w:r w:rsidRPr="00AA5488">
                          <w:rPr>
                            <w:rFonts w:ascii="Calibri" w:eastAsia="Times New Roman" w:hAnsi="Calibri" w:cs="Times New Roman"/>
                            <w:color w:val="1C283D"/>
                            <w:lang w:eastAsia="tr-TR"/>
                          </w:rPr>
                          <w:t>konsantrasyon</w:t>
                        </w:r>
                        <w:proofErr w:type="gramEnd"/>
                        <w:r w:rsidRPr="00AA5488">
                          <w:rPr>
                            <w:rFonts w:ascii="Calibri" w:eastAsia="Times New Roman" w:hAnsi="Calibri" w:cs="Times New Roman"/>
                            <w:color w:val="1C283D"/>
                            <w:lang w:eastAsia="tr-TR"/>
                          </w:rPr>
                          <w:t xml:space="preserve"> değerleri esas alınarak atık üreticisi veya atık sahibi tarafından analiz yaptırılır. Analiz çalışmaları Bakanlıktan ek-3/B için yeterlik almış laboratuvarlarca gerçekleştirilir.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(6) Atıkların tehlikelilik özelliklerinin belirlenmesi için yapılan analiz çalışmalarının sonuçları üretim </w:t>
                        </w:r>
                        <w:proofErr w:type="gramStart"/>
                        <w:r w:rsidRPr="00AA5488">
                          <w:rPr>
                            <w:rFonts w:ascii="Calibri" w:eastAsia="Times New Roman" w:hAnsi="Calibri" w:cs="Times New Roman"/>
                            <w:color w:val="1C283D"/>
                            <w:lang w:eastAsia="tr-TR"/>
                          </w:rPr>
                          <w:t>prosesi</w:t>
                        </w:r>
                        <w:proofErr w:type="gramEnd"/>
                        <w:r w:rsidRPr="00AA5488">
                          <w:rPr>
                            <w:rFonts w:ascii="Calibri" w:eastAsia="Times New Roman" w:hAnsi="Calibri" w:cs="Times New Roman"/>
                            <w:color w:val="1C283D"/>
                            <w:lang w:eastAsia="tr-TR"/>
                          </w:rPr>
                          <w:t xml:space="preserve">, hammadde veya katkı maddelerinde bir değişiklik olmaması halinde 5 yıl süre ile geçerlidir. Ancak, Bakanlığın gerekli gördüğü hallerde analiz çalışması yenilenir. Üretim </w:t>
                        </w:r>
                        <w:proofErr w:type="gramStart"/>
                        <w:r w:rsidRPr="00AA5488">
                          <w:rPr>
                            <w:rFonts w:ascii="Calibri" w:eastAsia="Times New Roman" w:hAnsi="Calibri" w:cs="Times New Roman"/>
                            <w:color w:val="1C283D"/>
                            <w:lang w:eastAsia="tr-TR"/>
                          </w:rPr>
                          <w:t>prosesi</w:t>
                        </w:r>
                        <w:proofErr w:type="gramEnd"/>
                        <w:r w:rsidRPr="00AA5488">
                          <w:rPr>
                            <w:rFonts w:ascii="Calibri" w:eastAsia="Times New Roman" w:hAnsi="Calibri" w:cs="Times New Roman"/>
                            <w:color w:val="1C283D"/>
                            <w:lang w:eastAsia="tr-TR"/>
                          </w:rPr>
                          <w:t>, hammadde veya katkı maddelerinde bir değişiklik olması halinde analiz, değişiklikten itibaren 3 ay içerisinde yenilenir.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Atık listesinde atık kodunun belirlenmesi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 xml:space="preserve">MADDE 12 – </w:t>
                        </w:r>
                        <w:r w:rsidRPr="00AA5488">
                          <w:rPr>
                            <w:rFonts w:ascii="Calibri" w:eastAsia="Times New Roman" w:hAnsi="Calibri" w:cs="Times New Roman"/>
                            <w:color w:val="1C283D"/>
                            <w:lang w:eastAsia="tr-TR"/>
                          </w:rPr>
                          <w:t>(1) Atık sahibi, atık kodunu ek-1’de yer alan atık kodu belirleme hiyerarşisine ve atık kodu açıklamalarına uygun olarak belirlemekle yükümlüdür.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(2) Altı haneli atık kodunun son iki hanesi 99 olan atık kodları Bakanlığın onayı olmaksızın kullanılmaz. 99 ile biten atıkların tehlikeli olup olmadığının ek-3/B’de yer alan </w:t>
                        </w:r>
                        <w:proofErr w:type="gramStart"/>
                        <w:r w:rsidRPr="00AA5488">
                          <w:rPr>
                            <w:rFonts w:ascii="Calibri" w:eastAsia="Times New Roman" w:hAnsi="Calibri" w:cs="Times New Roman"/>
                            <w:color w:val="1C283D"/>
                            <w:lang w:eastAsia="tr-TR"/>
                          </w:rPr>
                          <w:t>konsantrasyon</w:t>
                        </w:r>
                        <w:proofErr w:type="gramEnd"/>
                        <w:r w:rsidRPr="00AA5488">
                          <w:rPr>
                            <w:rFonts w:ascii="Calibri" w:eastAsia="Times New Roman" w:hAnsi="Calibri" w:cs="Times New Roman"/>
                            <w:color w:val="1C283D"/>
                            <w:lang w:eastAsia="tr-TR"/>
                          </w:rPr>
                          <w:t xml:space="preserve"> değerleri esas alınarak yapılacak analiz ile belgelenmesi zorunludur.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(3) Atık kodu 99 ile biten atıkların kullanımına Bakanlıkça onay verilmesi ve atığın gönderilebileceği uygun çevre lisansına sahip tesis bulunamaması halinde, söz konusu atık, Bakanlıktan, benzer sektörden kaynaklanan atıklar için atık işleme konusunda çevre lisansı almış ve </w:t>
                        </w:r>
                        <w:proofErr w:type="gramStart"/>
                        <w:r w:rsidRPr="00AA5488">
                          <w:rPr>
                            <w:rFonts w:ascii="Calibri" w:eastAsia="Times New Roman" w:hAnsi="Calibri" w:cs="Times New Roman"/>
                            <w:color w:val="1C283D"/>
                            <w:lang w:eastAsia="tr-TR"/>
                          </w:rPr>
                          <w:t>prosesinde</w:t>
                        </w:r>
                        <w:proofErr w:type="gramEnd"/>
                        <w:r w:rsidRPr="00AA5488">
                          <w:rPr>
                            <w:rFonts w:ascii="Calibri" w:eastAsia="Times New Roman" w:hAnsi="Calibri" w:cs="Times New Roman"/>
                            <w:color w:val="1C283D"/>
                            <w:lang w:eastAsia="tr-TR"/>
                          </w:rPr>
                          <w:t xml:space="preserve"> işlemesi uygun olan tesislerde Bakanlığın onayı alınarak işlenebilir. Atığın tesise kabul edilebilmesi amacıyla atık işleme tesisi Bakanlığa başvuru yapar.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Geçici depolama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lastRenderedPageBreak/>
                          <w:t xml:space="preserve">MADDE 13 – </w:t>
                        </w:r>
                        <w:r w:rsidRPr="00AA5488">
                          <w:rPr>
                            <w:rFonts w:ascii="Calibri" w:eastAsia="Times New Roman" w:hAnsi="Calibri" w:cs="Times New Roman"/>
                            <w:color w:val="1C283D"/>
                            <w:lang w:eastAsia="tr-TR"/>
                          </w:rPr>
                          <w:t xml:space="preserve">(1) Atıklar üretildikleri yerde türlerine göre belirlenmiş </w:t>
                        </w:r>
                        <w:proofErr w:type="gramStart"/>
                        <w:r w:rsidRPr="00AA5488">
                          <w:rPr>
                            <w:rFonts w:ascii="Calibri" w:eastAsia="Times New Roman" w:hAnsi="Calibri" w:cs="Times New Roman"/>
                            <w:color w:val="1C283D"/>
                            <w:lang w:eastAsia="tr-TR"/>
                          </w:rPr>
                          <w:t>kriterlere</w:t>
                        </w:r>
                        <w:proofErr w:type="gramEnd"/>
                        <w:r w:rsidRPr="00AA5488">
                          <w:rPr>
                            <w:rFonts w:ascii="Calibri" w:eastAsia="Times New Roman" w:hAnsi="Calibri" w:cs="Times New Roman"/>
                            <w:color w:val="1C283D"/>
                            <w:lang w:eastAsia="tr-TR"/>
                          </w:rPr>
                          <w:t xml:space="preserve"> uygun şekilde geçici depolanır.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Özelliğine göre sınıflandırılarak geçici depolanan atığın üzerinde tehlikeli ya da tehlikesiz atık ibaresi, atık kodu, depolanan atık miktarı ve depolama tarihi bulunur.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(3) Atıklar birbirleriyle reaksiyona girmeyecek şekilde geçici depolanır.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(4) Atıkların geçici depolanması işlemi atığın üretildiği tesis/kuruluş sınırları içinde yapılır.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(5) Geçici depolama alanları için il müdürlüğünden geçici depolama izni alınır. Geçici depolama alanında değişiklik olması halinde geçici depolama izni yenilenir.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(6) Belediye atığı, ambalaj atığı ve tıbbi atık geçici depolama alanı/konteynerleri geçici depolama izninden muaftır.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(7) Geçici depolama alanlarına ilişkin esaslar Bakanlıkça belirlenir.</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DÖRDÜNCÜ BÖLÜM</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Ulusal Atık Yönetim Planı, Bildirim ve Kayıt Tutma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Ulusal atık yönetim planı hazırlanması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 xml:space="preserve">MADDE 14 – </w:t>
                        </w:r>
                        <w:r w:rsidRPr="00AA5488">
                          <w:rPr>
                            <w:rFonts w:ascii="Calibri" w:eastAsia="Times New Roman" w:hAnsi="Calibri" w:cs="Times New Roman"/>
                            <w:color w:val="1C283D"/>
                            <w:lang w:eastAsia="tr-TR"/>
                          </w:rPr>
                          <w:t>(1) Bakanlık, 5 yıllık ulusal atık yönetim planı/planlarını hazırlamak/hazırlatmakla yetkili ve görevlidir. Bu plan/planlar;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Atık yönetim yapısı ve atık mevzuatı,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Atık yönetimi mevcut durum analizi,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Ekonomik ve yönetimsel planlama, orta ve uzun vadedeki hedefleri kapsar.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Bildirim ve kayıt tutma yükümlülüğü</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15 –</w:t>
                        </w:r>
                        <w:r w:rsidRPr="00AA5488">
                          <w:rPr>
                            <w:rFonts w:ascii="Calibri" w:eastAsia="Times New Roman" w:hAnsi="Calibri" w:cs="Times New Roman"/>
                            <w:color w:val="1C283D"/>
                            <w:lang w:eastAsia="tr-TR"/>
                          </w:rPr>
                          <w:t xml:space="preserve"> (1) Üretici, piyasaya süren, atık üreticisi, PCB ve </w:t>
                        </w:r>
                        <w:proofErr w:type="spellStart"/>
                        <w:r w:rsidRPr="00AA5488">
                          <w:rPr>
                            <w:rFonts w:ascii="Calibri" w:eastAsia="Times New Roman" w:hAnsi="Calibri" w:cs="Times New Roman"/>
                            <w:color w:val="1C283D"/>
                            <w:lang w:eastAsia="tr-TR"/>
                          </w:rPr>
                          <w:t>PCT’li</w:t>
                        </w:r>
                        <w:proofErr w:type="spellEnd"/>
                        <w:r w:rsidRPr="00AA5488">
                          <w:rPr>
                            <w:rFonts w:ascii="Calibri" w:eastAsia="Times New Roman" w:hAnsi="Calibri" w:cs="Times New Roman"/>
                            <w:color w:val="1C283D"/>
                            <w:lang w:eastAsia="tr-TR"/>
                          </w:rPr>
                          <w:t xml:space="preserve"> </w:t>
                        </w:r>
                        <w:proofErr w:type="gramStart"/>
                        <w:r w:rsidRPr="00AA5488">
                          <w:rPr>
                            <w:rFonts w:ascii="Calibri" w:eastAsia="Times New Roman" w:hAnsi="Calibri" w:cs="Times New Roman"/>
                            <w:color w:val="1C283D"/>
                            <w:lang w:eastAsia="tr-TR"/>
                          </w:rPr>
                          <w:t>ekipmanları</w:t>
                        </w:r>
                        <w:proofErr w:type="gramEnd"/>
                        <w:r w:rsidRPr="00AA5488">
                          <w:rPr>
                            <w:rFonts w:ascii="Calibri" w:eastAsia="Times New Roman" w:hAnsi="Calibri" w:cs="Times New Roman"/>
                            <w:color w:val="1C283D"/>
                            <w:lang w:eastAsia="tr-TR"/>
                          </w:rPr>
                          <w:t xml:space="preserve"> elinde bulunduranlar, atık taşıyıcıları ve atık işleme tesisleri iştigal konularına göre kronolojik kayıt tutmak, Bakanlığın belirleyeceği çevrimiçi sistemlere kayıt olarak bildirim yapmak, bilgi vermek ve tutulan kayıtları en az beş yıl süreyle muhafaza ederek Bakanlığın ve/veya il müdürlüğünün inceleme ve denetimine sunmakla yükümlüdür. Askeri birlik ve askeri kurumların kayıtları yazılı olarak Millî Savunma Bakanlığı ve Genelkurmay Başkanlığınca Bakanlığa bildirilir.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Kayıtlar, atık türü ve atığın ek-4’te belirtilen kod numarası, atık miktarı, atığın kaynağı, gönderildiği tesis, atığın taşıma şekli ve atığın ek-2/A’da ve ek-2/B’de belirtilen yöntemlere göre tabi tutulduğu işlemler ile genişletilmiş üretici sorumluluğu kapsamındaki ürünlere ilişkin bilgi içermelidir.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(3) Bakanlık tarafından gerekli görülmesi halinde ilgili taraflar bildirim ve belgelendirmelerini bağımsız denetim kuruluşlarına inceletir, inceleme raporunu Bakanlığa sunar.</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BEŞİNCİ BÖLÜM</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Sigorta ve Maliyetlerin Karşılanması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Mali sorumluluk sigortası yaptırma yükümlülüğü</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 xml:space="preserve">MADDE 16 – </w:t>
                        </w:r>
                        <w:r w:rsidRPr="00AA5488">
                          <w:rPr>
                            <w:rFonts w:ascii="Calibri" w:eastAsia="Times New Roman" w:hAnsi="Calibri" w:cs="Times New Roman"/>
                            <w:color w:val="1C283D"/>
                            <w:lang w:eastAsia="tr-TR"/>
                          </w:rPr>
                          <w:t xml:space="preserve">(1) Miktarına bakılmaksızın tehlikeli atıkların toplanması, taşınması, ara depolanması, geri kazanımı, yeniden kullanılması, </w:t>
                        </w:r>
                        <w:proofErr w:type="spellStart"/>
                        <w:r w:rsidRPr="00AA5488">
                          <w:rPr>
                            <w:rFonts w:ascii="Calibri" w:eastAsia="Times New Roman" w:hAnsi="Calibri" w:cs="Times New Roman"/>
                            <w:color w:val="1C283D"/>
                            <w:lang w:eastAsia="tr-TR"/>
                          </w:rPr>
                          <w:t>bertarafı</w:t>
                        </w:r>
                        <w:proofErr w:type="spellEnd"/>
                        <w:r w:rsidRPr="00AA5488">
                          <w:rPr>
                            <w:rFonts w:ascii="Calibri" w:eastAsia="Times New Roman" w:hAnsi="Calibri" w:cs="Times New Roman"/>
                            <w:color w:val="1C283D"/>
                            <w:lang w:eastAsia="tr-TR"/>
                          </w:rPr>
                          <w:t xml:space="preserve"> ve </w:t>
                        </w:r>
                        <w:proofErr w:type="gramStart"/>
                        <w:r w:rsidRPr="00AA5488">
                          <w:rPr>
                            <w:rFonts w:ascii="Calibri" w:eastAsia="Times New Roman" w:hAnsi="Calibri" w:cs="Times New Roman"/>
                            <w:color w:val="1C283D"/>
                            <w:lang w:eastAsia="tr-TR"/>
                          </w:rPr>
                          <w:t>prosesten</w:t>
                        </w:r>
                        <w:proofErr w:type="gramEnd"/>
                        <w:r w:rsidRPr="00AA5488">
                          <w:rPr>
                            <w:rFonts w:ascii="Calibri" w:eastAsia="Times New Roman" w:hAnsi="Calibri" w:cs="Times New Roman"/>
                            <w:color w:val="1C283D"/>
                            <w:lang w:eastAsia="tr-TR"/>
                          </w:rPr>
                          <w:t xml:space="preserve"> kaynaklanan tehlikeli atıkların geçici depolanması faaliyetlerinde bulunanlar faaliyetleri nedeniyle oluşacak bir kaza dolayısıyla üçüncü şahıslara verebilecekleri zararlara karşı tehlikeli atık malî sorumluluk sigortası yaptırmak zorundadırlar. Sigorta yaptırma zorunluluğuna uymayan kurum, kuruluş ve işletmelere bu faaliyetler için izin ve lisans verilmez.</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(2) Halihazırda bu maddenin birinci fıkrasında yer alan faaliyetlerde bulunanlar için tehlikeli atıkları da kapsayacak şekilde </w:t>
                        </w:r>
                        <w:proofErr w:type="gramStart"/>
                        <w:r w:rsidRPr="00AA5488">
                          <w:rPr>
                            <w:rFonts w:ascii="Calibri" w:eastAsia="Times New Roman" w:hAnsi="Calibri" w:cs="Times New Roman"/>
                            <w:color w:val="1C283D"/>
                            <w:lang w:eastAsia="tr-TR"/>
                          </w:rPr>
                          <w:t>9/5/2010</w:t>
                        </w:r>
                        <w:proofErr w:type="gramEnd"/>
                        <w:r w:rsidRPr="00AA5488">
                          <w:rPr>
                            <w:rFonts w:ascii="Calibri" w:eastAsia="Times New Roman" w:hAnsi="Calibri" w:cs="Times New Roman"/>
                            <w:color w:val="1C283D"/>
                            <w:lang w:eastAsia="tr-TR"/>
                          </w:rPr>
                          <w:t xml:space="preserve"> tarihli ve 27576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Tehlikeli Maddeler İçin Yaptırılacak Zorunlu Sorumluluk Sigortalarına İlişkin Tarife ve Talimata uygun olarak düzenlenmiş bir sigorta poliçesi olması halinde ayrıca mali sorumluluk sigortası yaptırmasına gerek yoktur.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Atık yönetimi maliyetinin karşılanması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 xml:space="preserve">MADDE 17 – </w:t>
                        </w:r>
                        <w:r w:rsidRPr="00AA5488">
                          <w:rPr>
                            <w:rFonts w:ascii="Calibri" w:eastAsia="Times New Roman" w:hAnsi="Calibri" w:cs="Times New Roman"/>
                            <w:color w:val="1C283D"/>
                            <w:lang w:eastAsia="tr-TR"/>
                          </w:rPr>
                          <w:t>(1) Atıkların yönetiminden kaynaklanan harcamaların, kirleten öder ilkesine göre, genişletilmiş üretici sorumluluğu kapsamındaki ve/veya atıkların yönetiminden sorumlu olan gerçek ve/veya tüzel kişiler tarafından karşılanması esastır.</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ALTINCI BÖLÜM</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lastRenderedPageBreak/>
                          <w:t>Genişletilmiş Üretici Sorumluluğu, Yan Ürün, Yeniden Kullanım</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Genişletilmiş üretici sorumluluğu</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18 –</w:t>
                        </w:r>
                        <w:r w:rsidRPr="00AA5488">
                          <w:rPr>
                            <w:rFonts w:ascii="Calibri" w:eastAsia="Times New Roman" w:hAnsi="Calibri" w:cs="Times New Roman"/>
                            <w:color w:val="1C283D"/>
                            <w:lang w:eastAsia="tr-TR"/>
                          </w:rPr>
                          <w:t xml:space="preserve"> (1) Ürünlerin çevreye olan olumsuz etkilerinin azaltılması, atığın önlenmesi, atık olduktan sonra yeniden kullanımı, güvenli bir şekilde geri dönüştürülmesi ya da geri kazanımını desteklemek amacıyla ürünlerin tasarımından başlayarak gerekli tedbirler üretici tarafından alınır.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Genişletilmiş üretici sorumluluğu, elektrikli ve elektronik eşya, ambalaj, araç, pil ve akümülatör ürünlerini kapsar. Bu ürünlerin üreticisi ve/veya piyasaya süreni;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Üreticiye iade edilen ve/veya kullanım ömrü dolarak atık olarak addedilen ürünlerin yönetimi ve yönetimine ilişkin maliyetleri karşılar.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Yükümlülüklerini Bakanlıkça belirlenen yöntemlerden bir veya birkaçını tercih ederek yerine getirir.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Toplama, yeniden kullanım, geri dönüşüm veya geri kazanım hedeflerini sağlar.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(3) Genişletilmiş üretici sorumluluğundaki ürünler ve bu ürünlerin atıklarının yönetimine ilişkin esaslar Bakanlıkça belirlenir.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Yan ürün</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19 –</w:t>
                        </w:r>
                        <w:r w:rsidRPr="00AA5488">
                          <w:rPr>
                            <w:rFonts w:ascii="Calibri" w:eastAsia="Times New Roman" w:hAnsi="Calibri" w:cs="Times New Roman"/>
                            <w:color w:val="1C283D"/>
                            <w:lang w:eastAsia="tr-TR"/>
                          </w:rPr>
                          <w:t xml:space="preserve"> (1) Üretim </w:t>
                        </w:r>
                        <w:proofErr w:type="gramStart"/>
                        <w:r w:rsidRPr="00AA5488">
                          <w:rPr>
                            <w:rFonts w:ascii="Calibri" w:eastAsia="Times New Roman" w:hAnsi="Calibri" w:cs="Times New Roman"/>
                            <w:color w:val="1C283D"/>
                            <w:lang w:eastAsia="tr-TR"/>
                          </w:rPr>
                          <w:t>prosesi</w:t>
                        </w:r>
                        <w:proofErr w:type="gramEnd"/>
                        <w:r w:rsidRPr="00AA5488">
                          <w:rPr>
                            <w:rFonts w:ascii="Calibri" w:eastAsia="Times New Roman" w:hAnsi="Calibri" w:cs="Times New Roman"/>
                            <w:color w:val="1C283D"/>
                            <w:lang w:eastAsia="tr-TR"/>
                          </w:rPr>
                          <w:t xml:space="preserve"> sürecinde ortaya çıkan; ancak asıl amacın bu maddenin üretimi olmadığı, maddeler veya malzemeler;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a) Üretim </w:t>
                        </w:r>
                        <w:proofErr w:type="gramStart"/>
                        <w:r w:rsidRPr="00AA5488">
                          <w:rPr>
                            <w:rFonts w:ascii="Calibri" w:eastAsia="Times New Roman" w:hAnsi="Calibri" w:cs="Times New Roman"/>
                            <w:color w:val="1C283D"/>
                            <w:lang w:eastAsia="tr-TR"/>
                          </w:rPr>
                          <w:t>prosesinin</w:t>
                        </w:r>
                        <w:proofErr w:type="gramEnd"/>
                        <w:r w:rsidRPr="00AA5488">
                          <w:rPr>
                            <w:rFonts w:ascii="Calibri" w:eastAsia="Times New Roman" w:hAnsi="Calibri" w:cs="Times New Roman"/>
                            <w:color w:val="1C283D"/>
                            <w:lang w:eastAsia="tr-TR"/>
                          </w:rPr>
                          <w:t xml:space="preserve"> ayrılmaz bir parçası olarak üretiliyor ve kapasite raporunda ürün/yan ürün olarak yer alıyor ise,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Gelecekte kullanımına yönelik talep sürekli ise,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c) Doğrudan bir </w:t>
                        </w:r>
                        <w:proofErr w:type="gramStart"/>
                        <w:r w:rsidRPr="00AA5488">
                          <w:rPr>
                            <w:rFonts w:ascii="Calibri" w:eastAsia="Times New Roman" w:hAnsi="Calibri" w:cs="Times New Roman"/>
                            <w:color w:val="1C283D"/>
                            <w:lang w:eastAsia="tr-TR"/>
                          </w:rPr>
                          <w:t>proseste</w:t>
                        </w:r>
                        <w:proofErr w:type="gramEnd"/>
                        <w:r w:rsidRPr="00AA5488">
                          <w:rPr>
                            <w:rFonts w:ascii="Calibri" w:eastAsia="Times New Roman" w:hAnsi="Calibri" w:cs="Times New Roman"/>
                            <w:color w:val="1C283D"/>
                            <w:lang w:eastAsia="tr-TR"/>
                          </w:rPr>
                          <w:t xml:space="preserve"> kullanılabiliyor ve üretildiği yerde fiziksel işlemler hariç olmak üzere başka işlemlerden geçmiyor ise,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ç) İkame edeceği maddenin standartlarına uygunluğunun ya da hammadde olarak kullanılması durumunda nihai ürünün ürün standardını bozmadığının belgelenmesi halinde,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d) Kullanımında çevre ve insan sağlığına zarar vermeyecek tedbirler alınıyor ise,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atık</w:t>
                        </w:r>
                        <w:proofErr w:type="gramEnd"/>
                        <w:r w:rsidRPr="00AA5488">
                          <w:rPr>
                            <w:rFonts w:ascii="Calibri" w:eastAsia="Times New Roman" w:hAnsi="Calibri" w:cs="Times New Roman"/>
                            <w:color w:val="1C283D"/>
                            <w:lang w:eastAsia="tr-TR"/>
                          </w:rPr>
                          <w:t xml:space="preserve"> olarak addedilmeyerek, yan ürün olarak kabul edilebilecektir.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Yan ürün olarak değerlendirilebilecek, bu maddenin birinci fıkrasındaki özelliklere haiz atıklar için uygunluk almak üzere Bakanlığa başvurulur.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Yeniden kullanıma hazırlama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20 –</w:t>
                        </w:r>
                        <w:r w:rsidRPr="00AA5488">
                          <w:rPr>
                            <w:rFonts w:ascii="Calibri" w:eastAsia="Times New Roman" w:hAnsi="Calibri" w:cs="Times New Roman"/>
                            <w:color w:val="1C283D"/>
                            <w:lang w:eastAsia="tr-TR"/>
                          </w:rPr>
                          <w:t xml:space="preserve"> (1) Atıklar, yeniden kullanıma hazırlama faaliyeti kapsamında, yalnız fiziksel işlemler ile tasarlandığı hale getirilerek, aynı amaçla kullanıldıkları sürece kullanım ömrü bitinceye kadar atık olarak addedilmeyecektir.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Yeniden kullanıma hazırlama faaliyeti, toplama-ayırma ve ara depolama hariç geri kazanım faaliyeti için çevre lisansı olan atık işleme tesislerinde gerçekleştirilir.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(3) Tamirhaneler, servisler gibi ürünlere yönelik bakım onarım hizmeti veren gerçek ve tüzel kişiler yeniden kullanıma hazırlama kapsamı dışındadır.</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YEDİNCİ BÖLÜM</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Yetkilendirilmiş Kuruluş</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Yetkilendirilmiş kuruluşun yükümlülükleri ve yetkilendirme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21 –</w:t>
                        </w:r>
                        <w:r w:rsidRPr="00AA5488">
                          <w:rPr>
                            <w:rFonts w:ascii="Calibri" w:eastAsia="Times New Roman" w:hAnsi="Calibri" w:cs="Times New Roman"/>
                            <w:color w:val="1C283D"/>
                            <w:lang w:eastAsia="tr-TR"/>
                          </w:rPr>
                          <w:t xml:space="preserve"> (1) Yetkilendirilmiş kuruluş;</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Bakanlıkça belirlenen usul ve esaslara göre Bakanlığa yetki başvurusunda bulunmakla,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Temsil ettiği üyeleri adına yükümlülükleri yerine getirmekle,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Gerçekleştirilen çalışmaların gelişme raporlarını, bir sonraki yılın planını ve yıllık bütçesini Bakanlığa her yılın Mart ayı sonuna kadar sunmakla,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yükümlüdürler</w:t>
                        </w:r>
                        <w:proofErr w:type="gramEnd"/>
                        <w:r w:rsidRPr="00AA5488">
                          <w:rPr>
                            <w:rFonts w:ascii="Calibri" w:eastAsia="Times New Roman" w:hAnsi="Calibri" w:cs="Times New Roman"/>
                            <w:color w:val="1C283D"/>
                            <w:lang w:eastAsia="tr-TR"/>
                          </w:rPr>
                          <w: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(2) Yetkilendirilecek kuruluşun, yurt içinde piyasaya sürülen ürünlerin türüne göre Bakanlıkça belirlenecek </w:t>
                        </w:r>
                        <w:proofErr w:type="spellStart"/>
                        <w:r w:rsidRPr="00AA5488">
                          <w:rPr>
                            <w:rFonts w:ascii="Calibri" w:eastAsia="Times New Roman" w:hAnsi="Calibri" w:cs="Times New Roman"/>
                            <w:color w:val="1C283D"/>
                            <w:lang w:eastAsia="tr-TR"/>
                          </w:rPr>
                          <w:t>temsiliyet</w:t>
                        </w:r>
                        <w:proofErr w:type="spellEnd"/>
                        <w:r w:rsidRPr="00AA5488">
                          <w:rPr>
                            <w:rFonts w:ascii="Calibri" w:eastAsia="Times New Roman" w:hAnsi="Calibri" w:cs="Times New Roman"/>
                            <w:color w:val="1C283D"/>
                            <w:lang w:eastAsia="tr-TR"/>
                          </w:rPr>
                          <w:t xml:space="preserve"> payını sağlaması zorunludur.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(3) Yetki süresi on yıldır. Yetkilendirmenin yenilenmesi için, yetki süresinin bitiminden altı ay önce yetkilendirilmiş kuruluş Bakanlığa başvurur.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(4) Bakanlık, yetkilendirdiği kuruluşu denetler, kuruluşun toplama ve geri kazanım hedeflerine ilişkin göstergelerini izler ve yayımlayabilir.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lastRenderedPageBreak/>
                          <w:t xml:space="preserve">(5) Bakanlık, yetkilendirilmiş kuruluşu, </w:t>
                        </w:r>
                        <w:proofErr w:type="spellStart"/>
                        <w:r w:rsidRPr="00AA5488">
                          <w:rPr>
                            <w:rFonts w:ascii="Calibri" w:eastAsia="Times New Roman" w:hAnsi="Calibri" w:cs="Times New Roman"/>
                            <w:color w:val="1C283D"/>
                            <w:lang w:eastAsia="tr-TR"/>
                          </w:rPr>
                          <w:t>temsiliyet</w:t>
                        </w:r>
                        <w:proofErr w:type="spellEnd"/>
                        <w:r w:rsidRPr="00AA5488">
                          <w:rPr>
                            <w:rFonts w:ascii="Calibri" w:eastAsia="Times New Roman" w:hAnsi="Calibri" w:cs="Times New Roman"/>
                            <w:color w:val="1C283D"/>
                            <w:lang w:eastAsia="tr-TR"/>
                          </w:rPr>
                          <w:t xml:space="preserve"> payını sağlayamaması ve/veya yükümlülüklerden herhangi birini yerine getirmemesi halinde ihtar eder ve </w:t>
                        </w:r>
                        <w:proofErr w:type="spellStart"/>
                        <w:r w:rsidRPr="00AA5488">
                          <w:rPr>
                            <w:rFonts w:ascii="Calibri" w:eastAsia="Times New Roman" w:hAnsi="Calibri" w:cs="Times New Roman"/>
                            <w:color w:val="1C283D"/>
                            <w:lang w:eastAsia="tr-TR"/>
                          </w:rPr>
                          <w:t>temsiliyet</w:t>
                        </w:r>
                        <w:proofErr w:type="spellEnd"/>
                        <w:r w:rsidRPr="00AA5488">
                          <w:rPr>
                            <w:rFonts w:ascii="Calibri" w:eastAsia="Times New Roman" w:hAnsi="Calibri" w:cs="Times New Roman"/>
                            <w:color w:val="1C283D"/>
                            <w:lang w:eastAsia="tr-TR"/>
                          </w:rPr>
                          <w:t xml:space="preserve"> payını yeniden sağlaması ve/veya yükümlülüklerini yerine getirmesi için en fazla bir yıla kadar süre verir. Bakanlık, bu durumu söz konusu yetkilendirilmiş kuruluşun üyelerine bildirir veya duyurur.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(6) Bu maddenin beşinci fıkrasında verilen süre sonunda yetkilendirilebilme şartları yeniden kazanılmamış ve/veya yükümlülükler yerine getirilmemiş ise, Bakanlık yetkiyi iptal eder ve yükümlülükler yetkilendirilmiş kuruluş üyeleri tarafından yerine getirilir.</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SEKİZİNCİ BÖLÜM</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Atıkların Sınırlar Ötesi Hareketi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Atıkların ithalatı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22 –</w:t>
                        </w:r>
                        <w:r w:rsidRPr="00AA5488">
                          <w:rPr>
                            <w:rFonts w:ascii="Calibri" w:eastAsia="Times New Roman" w:hAnsi="Calibri" w:cs="Times New Roman"/>
                            <w:color w:val="1C283D"/>
                            <w:lang w:eastAsia="tr-TR"/>
                          </w:rPr>
                          <w:t xml:space="preserve"> (1) Tehlikeli atıkların, serbest bölgeler dâhil Türkiye Cumhuriyeti Gümrük Bölgesine girişi yasaktır. Ancak, sektör itibari ile ekonomik değere haiz atıkların, kontrole tabi olarak ithalatına izin verilebilir. Bu izinlere ilişkin esaslar, Bakanlık görüşü doğrultusunda Ekonomi Bakanlığınca yayımlanacak düzenlemelerle belirlenir.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 xml:space="preserve">(2) Serbest bölgelerdeki faaliyetler sonucu ortaya çıkan atıkların işlenmesi amacıyla bölgede uygun tesis bulunmaması veya atık üreticisi firma tarafından atıkların bu tesislere verilmemesi durumunda atık üreticisinin talebi üzerine serbest bölge müdürlüğü başkanlığında gümrük ve gümrük muhafaza müdürlüğü, işletici veya bölge kurucu ve işleticisi ve atık üreticisi temsilcilerinden oluşan bir komisyonun uygun görüşünü müteakip serbest bölge müdürlüğünce il müdürlüğünden alınacak onaya istinaden bu atıklar bölgeden çıkarılır. </w:t>
                        </w:r>
                        <w:proofErr w:type="gramEnd"/>
                        <w:r w:rsidRPr="00AA5488">
                          <w:rPr>
                            <w:rFonts w:ascii="Calibri" w:eastAsia="Times New Roman" w:hAnsi="Calibri" w:cs="Times New Roman"/>
                            <w:color w:val="1C283D"/>
                            <w:lang w:eastAsia="tr-TR"/>
                          </w:rPr>
                          <w:t>Serbest Bölge Komisyonuna aşağıda belirtilen bilgi ve belgeler sunulacaktır.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a) Atıkların serbest bölge içindeki bir üretim ve/veya tüketim faaliyeti sonucu ortaya çıktığına ilişkin belge,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Atığı oluşturan faaliyetin türü, atık tür ve miktarı,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Atığı kabul edecek tesisin atığın türüne göre tehlikesiz atık toplama-ayırma tesisleri için il müdürlüğünden alınan izin belgesi, atık işleme tesisleri için geçici faaliyet belgesi/çevre izin ve lisans belgesi,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ç) Atıkların, bu fıkranın (c) bendinde belirtilen belgelere sahip tesislere gönderileceğine dair sözleşme,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d) İl müdürlüğünce gerekli görülen diğer bilgi ve belgeler.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(3) Kullanılmış lastiklerin karkas niteliğinde olanları </w:t>
                        </w:r>
                        <w:proofErr w:type="gramStart"/>
                        <w:r w:rsidRPr="00AA5488">
                          <w:rPr>
                            <w:rFonts w:ascii="Calibri" w:eastAsia="Times New Roman" w:hAnsi="Calibri" w:cs="Times New Roman"/>
                            <w:color w:val="1C283D"/>
                            <w:lang w:eastAsia="tr-TR"/>
                          </w:rPr>
                          <w:t>Dahilde</w:t>
                        </w:r>
                        <w:proofErr w:type="gramEnd"/>
                        <w:r w:rsidRPr="00AA5488">
                          <w:rPr>
                            <w:rFonts w:ascii="Calibri" w:eastAsia="Times New Roman" w:hAnsi="Calibri" w:cs="Times New Roman"/>
                            <w:color w:val="1C283D"/>
                            <w:lang w:eastAsia="tr-TR"/>
                          </w:rPr>
                          <w:t xml:space="preserve"> İşleme Rejimi kapsamında sadece Bakanlıktan lisans almış işletmeler tarafından geri kazanımı amacıyla ülkemize girişinde bu madde hükümleri uygulanmaz.</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Atıkların ihracatı ve transit geçişi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 xml:space="preserve">MADDE 23 – </w:t>
                        </w:r>
                        <w:r w:rsidRPr="00AA5488">
                          <w:rPr>
                            <w:rFonts w:ascii="Calibri" w:eastAsia="Times New Roman" w:hAnsi="Calibri" w:cs="Times New Roman"/>
                            <w:color w:val="1C283D"/>
                            <w:lang w:eastAsia="tr-TR"/>
                          </w:rPr>
                          <w:t>(1) Tehlikeli atıklar;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a) Ülkemizde atıkların </w:t>
                        </w:r>
                        <w:proofErr w:type="spellStart"/>
                        <w:r w:rsidRPr="00AA5488">
                          <w:rPr>
                            <w:rFonts w:ascii="Calibri" w:eastAsia="Times New Roman" w:hAnsi="Calibri" w:cs="Times New Roman"/>
                            <w:color w:val="1C283D"/>
                            <w:lang w:eastAsia="tr-TR"/>
                          </w:rPr>
                          <w:t>bertarafı</w:t>
                        </w:r>
                        <w:proofErr w:type="spellEnd"/>
                        <w:r w:rsidRPr="00AA5488">
                          <w:rPr>
                            <w:rFonts w:ascii="Calibri" w:eastAsia="Times New Roman" w:hAnsi="Calibri" w:cs="Times New Roman"/>
                            <w:color w:val="1C283D"/>
                            <w:lang w:eastAsia="tr-TR"/>
                          </w:rPr>
                          <w:t xml:space="preserve"> için gerekli teknik kapasiteye sahip tesislerin bulunmaması,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Söz konusu atıkları ithalatçı ve transit devletin yetkili otoritesinin kabul etmesi,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c) İhracata ilişkin iş ve işlemlerin tamamlanması,</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durumunda</w:t>
                        </w:r>
                        <w:proofErr w:type="gramEnd"/>
                        <w:r w:rsidRPr="00AA5488">
                          <w:rPr>
                            <w:rFonts w:ascii="Calibri" w:eastAsia="Times New Roman" w:hAnsi="Calibri" w:cs="Times New Roman"/>
                            <w:color w:val="1C283D"/>
                            <w:lang w:eastAsia="tr-TR"/>
                          </w:rPr>
                          <w:t xml:space="preserve"> sadece AB ve/veya OECD üyesi ülkeler ile </w:t>
                        </w:r>
                        <w:proofErr w:type="spellStart"/>
                        <w:r w:rsidRPr="00AA5488">
                          <w:rPr>
                            <w:rFonts w:ascii="Calibri" w:eastAsia="Times New Roman" w:hAnsi="Calibri" w:cs="Times New Roman"/>
                            <w:color w:val="1C283D"/>
                            <w:lang w:eastAsia="tr-TR"/>
                          </w:rPr>
                          <w:t>Liechtenstein’a</w:t>
                        </w:r>
                        <w:proofErr w:type="spellEnd"/>
                        <w:r w:rsidRPr="00AA5488">
                          <w:rPr>
                            <w:rFonts w:ascii="Calibri" w:eastAsia="Times New Roman" w:hAnsi="Calibri" w:cs="Times New Roman"/>
                            <w:color w:val="1C283D"/>
                            <w:lang w:eastAsia="tr-TR"/>
                          </w:rPr>
                          <w:t xml:space="preserve"> ihraç edilebilir.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(2) Tehlikesiz atıkların;</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a) AB ve/veya OECD üyesi ülkeler ile </w:t>
                        </w:r>
                        <w:proofErr w:type="spellStart"/>
                        <w:r w:rsidRPr="00AA5488">
                          <w:rPr>
                            <w:rFonts w:ascii="Calibri" w:eastAsia="Times New Roman" w:hAnsi="Calibri" w:cs="Times New Roman"/>
                            <w:color w:val="1C283D"/>
                            <w:lang w:eastAsia="tr-TR"/>
                          </w:rPr>
                          <w:t>Liechtenstein’a</w:t>
                        </w:r>
                        <w:proofErr w:type="spellEnd"/>
                        <w:r w:rsidRPr="00AA5488">
                          <w:rPr>
                            <w:rFonts w:ascii="Calibri" w:eastAsia="Times New Roman" w:hAnsi="Calibri" w:cs="Times New Roman"/>
                            <w:color w:val="1C283D"/>
                            <w:lang w:eastAsia="tr-TR"/>
                          </w:rPr>
                          <w:t xml:space="preserve"> ihracatında Bakanlıkça belge düzenlenmez, ihracat işlemi başlamadan Bakanlığa bilgi verilir ve kayıt altına alınır.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b) AB ve/veya OECD üyesi ülkeler ile </w:t>
                        </w:r>
                        <w:proofErr w:type="spellStart"/>
                        <w:r w:rsidRPr="00AA5488">
                          <w:rPr>
                            <w:rFonts w:ascii="Calibri" w:eastAsia="Times New Roman" w:hAnsi="Calibri" w:cs="Times New Roman"/>
                            <w:color w:val="1C283D"/>
                            <w:lang w:eastAsia="tr-TR"/>
                          </w:rPr>
                          <w:t>Liechtenstein</w:t>
                        </w:r>
                        <w:proofErr w:type="spellEnd"/>
                        <w:r w:rsidRPr="00AA5488">
                          <w:rPr>
                            <w:rFonts w:ascii="Calibri" w:eastAsia="Times New Roman" w:hAnsi="Calibri" w:cs="Times New Roman"/>
                            <w:color w:val="1C283D"/>
                            <w:lang w:eastAsia="tr-TR"/>
                          </w:rPr>
                          <w:t xml:space="preserve"> haricindeki ülkelere ihracatında ilgili ülkenin yetkili otoritesinden izin alınarak Bakanlığa başvuru yapılır. Bakanlıktan onay alınmaksızın ihracat işlemi yapılamaz.</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(3) Atıkların ihracatına ve transit geçişine ilişkin esaslar Bakanlıkça belirlenir.</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DOKUZUNCU BÖLÜM</w:t>
                        </w:r>
                      </w:p>
                      <w:p w:rsidR="00AA5488" w:rsidRPr="00AA5488" w:rsidRDefault="00AA5488" w:rsidP="00AA5488">
                        <w:pPr>
                          <w:spacing w:after="0" w:line="240" w:lineRule="auto"/>
                          <w:ind w:firstLine="567"/>
                          <w:jc w:val="center"/>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Çeşitli ve Son Hükümler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Avrupa Birliği mevzuatına uyum</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 xml:space="preserve">MADDE 24 – </w:t>
                        </w:r>
                        <w:r w:rsidRPr="00AA5488">
                          <w:rPr>
                            <w:rFonts w:ascii="Calibri" w:eastAsia="Times New Roman" w:hAnsi="Calibri" w:cs="Times New Roman"/>
                            <w:color w:val="1C283D"/>
                            <w:lang w:eastAsia="tr-TR"/>
                          </w:rPr>
                          <w:t xml:space="preserve">(1) Bu Yönetmelik, </w:t>
                        </w:r>
                        <w:proofErr w:type="gramStart"/>
                        <w:r w:rsidRPr="00AA5488">
                          <w:rPr>
                            <w:rFonts w:ascii="Calibri" w:eastAsia="Times New Roman" w:hAnsi="Calibri" w:cs="Times New Roman"/>
                            <w:color w:val="1C283D"/>
                            <w:lang w:eastAsia="tr-TR"/>
                          </w:rPr>
                          <w:t>19/11/2008</w:t>
                        </w:r>
                        <w:proofErr w:type="gramEnd"/>
                        <w:r w:rsidRPr="00AA5488">
                          <w:rPr>
                            <w:rFonts w:ascii="Calibri" w:eastAsia="Times New Roman" w:hAnsi="Calibri" w:cs="Times New Roman"/>
                            <w:color w:val="1C283D"/>
                            <w:lang w:eastAsia="tr-TR"/>
                          </w:rPr>
                          <w:t xml:space="preserve"> tarihli ve 2008/98/AT sayılı atık hakkında Avrupa Parlamentosu ve Konsey Direktifi, 3/5/2000 tarihli ve 2000/532/AT sayılı atık listesi oluşturulması </w:t>
                        </w:r>
                        <w:r w:rsidRPr="00AA5488">
                          <w:rPr>
                            <w:rFonts w:ascii="Calibri" w:eastAsia="Times New Roman" w:hAnsi="Calibri" w:cs="Times New Roman"/>
                            <w:color w:val="1C283D"/>
                            <w:lang w:eastAsia="tr-TR"/>
                          </w:rPr>
                          <w:lastRenderedPageBreak/>
                          <w:t>hakkında Komisyon Kararı dikkate alınarak Avrupa Birliği mevzuatına uyum çerçevesinde hazırlanmıştır.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İdari yaptırım</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 xml:space="preserve">MADDE 25 – </w:t>
                        </w:r>
                        <w:r w:rsidRPr="00AA5488">
                          <w:rPr>
                            <w:rFonts w:ascii="Calibri" w:eastAsia="Times New Roman" w:hAnsi="Calibri" w:cs="Times New Roman"/>
                            <w:color w:val="1C283D"/>
                            <w:lang w:eastAsia="tr-TR"/>
                          </w:rPr>
                          <w:t>(1) Bu Yönetmelik hükümlerine aykırı hareket edenler hakkında 2872 sayılı Çevre Kanununda öngörülen müeyyideler uygulanır.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Atıflar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26 –</w:t>
                        </w:r>
                        <w:r w:rsidRPr="00AA5488">
                          <w:rPr>
                            <w:rFonts w:ascii="Calibri" w:eastAsia="Times New Roman" w:hAnsi="Calibri" w:cs="Times New Roman"/>
                            <w:color w:val="1C283D"/>
                            <w:lang w:eastAsia="tr-TR"/>
                          </w:rPr>
                          <w:t xml:space="preserve"> (1) Bu Yönetmelik ile yürürlükten kaldırılan </w:t>
                        </w:r>
                        <w:proofErr w:type="gramStart"/>
                        <w:r w:rsidRPr="00AA5488">
                          <w:rPr>
                            <w:rFonts w:ascii="Calibri" w:eastAsia="Times New Roman" w:hAnsi="Calibri" w:cs="Times New Roman"/>
                            <w:color w:val="1C283D"/>
                            <w:lang w:eastAsia="tr-TR"/>
                          </w:rPr>
                          <w:t>14/3/1991</w:t>
                        </w:r>
                        <w:proofErr w:type="gramEnd"/>
                        <w:r w:rsidRPr="00AA5488">
                          <w:rPr>
                            <w:rFonts w:ascii="Calibri" w:eastAsia="Times New Roman" w:hAnsi="Calibri" w:cs="Times New Roman"/>
                            <w:color w:val="1C283D"/>
                            <w:lang w:eastAsia="tr-TR"/>
                          </w:rPr>
                          <w:t xml:space="preserve"> tarihli ve 20814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Katı Atıkların Kontrolü Yönetmeliği ile 5/7/2008 tarihli ve 26927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Atık Yönetimi Genel Esaslarına İlişkin Yönetmeliğe yapılan atıflar bu Yönetmeliğe yapılmış sayılır.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Yürürlükten kaldırılan mevzuat</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27 –</w:t>
                        </w:r>
                        <w:r w:rsidRPr="00AA5488">
                          <w:rPr>
                            <w:rFonts w:ascii="Calibri" w:eastAsia="Times New Roman" w:hAnsi="Calibri" w:cs="Times New Roman"/>
                            <w:color w:val="1C283D"/>
                            <w:lang w:eastAsia="tr-TR"/>
                          </w:rPr>
                          <w:t xml:space="preserve"> (1) Bu Yönetmeliğin yürürlüğe girdiği tarihten itibaren;</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a) </w:t>
                        </w:r>
                        <w:proofErr w:type="gramStart"/>
                        <w:r w:rsidRPr="00AA5488">
                          <w:rPr>
                            <w:rFonts w:ascii="Calibri" w:eastAsia="Times New Roman" w:hAnsi="Calibri" w:cs="Times New Roman"/>
                            <w:color w:val="1C283D"/>
                            <w:lang w:eastAsia="tr-TR"/>
                          </w:rPr>
                          <w:t>14/3/1991</w:t>
                        </w:r>
                        <w:proofErr w:type="gramEnd"/>
                        <w:r w:rsidRPr="00AA5488">
                          <w:rPr>
                            <w:rFonts w:ascii="Calibri" w:eastAsia="Times New Roman" w:hAnsi="Calibri" w:cs="Times New Roman"/>
                            <w:color w:val="1C283D"/>
                            <w:lang w:eastAsia="tr-TR"/>
                          </w:rPr>
                          <w:t xml:space="preserve"> tarihli ve 20814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Katı Atıkların Kontrolü Yönetmeliği,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b) </w:t>
                        </w:r>
                        <w:proofErr w:type="gramStart"/>
                        <w:r w:rsidRPr="00AA5488">
                          <w:rPr>
                            <w:rFonts w:ascii="Calibri" w:eastAsia="Times New Roman" w:hAnsi="Calibri" w:cs="Times New Roman"/>
                            <w:color w:val="1C283D"/>
                            <w:lang w:eastAsia="tr-TR"/>
                          </w:rPr>
                          <w:t>14/3/2005</w:t>
                        </w:r>
                        <w:proofErr w:type="gramEnd"/>
                        <w:r w:rsidRPr="00AA5488">
                          <w:rPr>
                            <w:rFonts w:ascii="Calibri" w:eastAsia="Times New Roman" w:hAnsi="Calibri" w:cs="Times New Roman"/>
                            <w:color w:val="1C283D"/>
                            <w:lang w:eastAsia="tr-TR"/>
                          </w:rPr>
                          <w:t xml:space="preserve"> tarihli ve 25755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Tehlikeli Atıkların Kontrolü Yönetmeliği,</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c) </w:t>
                        </w:r>
                        <w:proofErr w:type="gramStart"/>
                        <w:r w:rsidRPr="00AA5488">
                          <w:rPr>
                            <w:rFonts w:ascii="Calibri" w:eastAsia="Times New Roman" w:hAnsi="Calibri" w:cs="Times New Roman"/>
                            <w:color w:val="1C283D"/>
                            <w:lang w:eastAsia="tr-TR"/>
                          </w:rPr>
                          <w:t>5/7/2008</w:t>
                        </w:r>
                        <w:proofErr w:type="gramEnd"/>
                        <w:r w:rsidRPr="00AA5488">
                          <w:rPr>
                            <w:rFonts w:ascii="Calibri" w:eastAsia="Times New Roman" w:hAnsi="Calibri" w:cs="Times New Roman"/>
                            <w:color w:val="1C283D"/>
                            <w:lang w:eastAsia="tr-TR"/>
                          </w:rPr>
                          <w:t xml:space="preserve"> tarihli ve 26927 sayılı Resmî </w:t>
                        </w:r>
                        <w:proofErr w:type="spellStart"/>
                        <w:r w:rsidRPr="00AA5488">
                          <w:rPr>
                            <w:rFonts w:ascii="Calibri" w:eastAsia="Times New Roman" w:hAnsi="Calibri" w:cs="Times New Roman"/>
                            <w:color w:val="1C283D"/>
                            <w:lang w:eastAsia="tr-TR"/>
                          </w:rPr>
                          <w:t>Gazete’de</w:t>
                        </w:r>
                        <w:proofErr w:type="spellEnd"/>
                        <w:r w:rsidRPr="00AA5488">
                          <w:rPr>
                            <w:rFonts w:ascii="Calibri" w:eastAsia="Times New Roman" w:hAnsi="Calibri" w:cs="Times New Roman"/>
                            <w:color w:val="1C283D"/>
                            <w:lang w:eastAsia="tr-TR"/>
                          </w:rPr>
                          <w:t xml:space="preserve"> yayımlanan Atık Yönetimi Genel Esaslarına İlişkin Yönetmelik,</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yürürlükten</w:t>
                        </w:r>
                        <w:proofErr w:type="gramEnd"/>
                        <w:r w:rsidRPr="00AA5488">
                          <w:rPr>
                            <w:rFonts w:ascii="Calibri" w:eastAsia="Times New Roman" w:hAnsi="Calibri" w:cs="Times New Roman"/>
                            <w:color w:val="1C283D"/>
                            <w:lang w:eastAsia="tr-TR"/>
                          </w:rPr>
                          <w:t xml:space="preserve"> kaldırılmıştır.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Yürürlük</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28 –</w:t>
                        </w:r>
                        <w:r w:rsidRPr="00AA5488">
                          <w:rPr>
                            <w:rFonts w:ascii="Calibri" w:eastAsia="Times New Roman" w:hAnsi="Calibri" w:cs="Times New Roman"/>
                            <w:color w:val="1C283D"/>
                            <w:lang w:eastAsia="tr-TR"/>
                          </w:rPr>
                          <w:t xml:space="preserve"> (1) Bu Yönetmeliğin;</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xml:space="preserve">a) 27 </w:t>
                        </w:r>
                        <w:proofErr w:type="spellStart"/>
                        <w:r w:rsidRPr="00AA5488">
                          <w:rPr>
                            <w:rFonts w:ascii="Calibri" w:eastAsia="Times New Roman" w:hAnsi="Calibri" w:cs="Times New Roman"/>
                            <w:color w:val="1C283D"/>
                            <w:lang w:eastAsia="tr-TR"/>
                          </w:rPr>
                          <w:t>nci</w:t>
                        </w:r>
                        <w:proofErr w:type="spellEnd"/>
                        <w:r w:rsidRPr="00AA5488">
                          <w:rPr>
                            <w:rFonts w:ascii="Calibri" w:eastAsia="Times New Roman" w:hAnsi="Calibri" w:cs="Times New Roman"/>
                            <w:color w:val="1C283D"/>
                            <w:lang w:eastAsia="tr-TR"/>
                          </w:rPr>
                          <w:t xml:space="preserve"> maddesinin birinci fıkrasının (b) bendi yayımı tarihinden itibaren bir yıl sonra,</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b) Diğer hükümleri yayımı tarihinde,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proofErr w:type="gramStart"/>
                        <w:r w:rsidRPr="00AA5488">
                          <w:rPr>
                            <w:rFonts w:ascii="Calibri" w:eastAsia="Times New Roman" w:hAnsi="Calibri" w:cs="Times New Roman"/>
                            <w:color w:val="1C283D"/>
                            <w:lang w:eastAsia="tr-TR"/>
                          </w:rPr>
                          <w:t>yürürlüğe</w:t>
                        </w:r>
                        <w:proofErr w:type="gramEnd"/>
                        <w:r w:rsidRPr="00AA5488">
                          <w:rPr>
                            <w:rFonts w:ascii="Calibri" w:eastAsia="Times New Roman" w:hAnsi="Calibri" w:cs="Times New Roman"/>
                            <w:color w:val="1C283D"/>
                            <w:lang w:eastAsia="tr-TR"/>
                          </w:rPr>
                          <w:t xml:space="preserve"> girer.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Yürütme</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b/>
                            <w:bCs/>
                            <w:color w:val="1C283D"/>
                            <w:lang w:eastAsia="tr-TR"/>
                          </w:rPr>
                          <w:t>MADDE 29 –</w:t>
                        </w:r>
                        <w:r w:rsidRPr="00AA5488">
                          <w:rPr>
                            <w:rFonts w:ascii="Calibri" w:eastAsia="Times New Roman" w:hAnsi="Calibri" w:cs="Times New Roman"/>
                            <w:color w:val="1C283D"/>
                            <w:lang w:eastAsia="tr-TR"/>
                          </w:rPr>
                          <w:t xml:space="preserve"> (1) Bu Yönetmelik hükümlerini Çevre ve Şehircilik Bakanı yürütür.</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w:t>
                        </w:r>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hyperlink r:id="rId7" w:history="1">
                          <w:r w:rsidRPr="00AA5488">
                            <w:rPr>
                              <w:rFonts w:ascii="Lucida Sans Unicode" w:eastAsia="Times New Roman" w:hAnsi="Lucida Sans Unicode" w:cs="Lucida Sans Unicode"/>
                              <w:color w:val="000000"/>
                              <w:sz w:val="15"/>
                              <w:szCs w:val="15"/>
                              <w:lang w:eastAsia="tr-TR"/>
                            </w:rPr>
                            <w:t>Ekleri için tıklayınız.</w:t>
                          </w:r>
                        </w:hyperlink>
                      </w:p>
                      <w:p w:rsidR="00AA5488" w:rsidRPr="00AA5488" w:rsidRDefault="00AA5488" w:rsidP="00AA5488">
                        <w:pPr>
                          <w:spacing w:after="0" w:line="240" w:lineRule="auto"/>
                          <w:ind w:firstLine="567"/>
                          <w:jc w:val="both"/>
                          <w:rPr>
                            <w:rFonts w:ascii="Calibri" w:eastAsia="Times New Roman" w:hAnsi="Calibri" w:cs="Times New Roman"/>
                            <w:color w:val="1C283D"/>
                            <w:lang w:eastAsia="tr-TR"/>
                          </w:rPr>
                        </w:pPr>
                        <w:r w:rsidRPr="00AA5488">
                          <w:rPr>
                            <w:rFonts w:ascii="Calibri" w:eastAsia="Times New Roman" w:hAnsi="Calibri" w:cs="Times New Roman"/>
                            <w:color w:val="1C283D"/>
                            <w:lang w:eastAsia="tr-TR"/>
                          </w:rPr>
                          <w:t> </w:t>
                        </w:r>
                      </w:p>
                      <w:p w:rsidR="00AA5488" w:rsidRPr="00AA5488" w:rsidRDefault="00AA5488" w:rsidP="00AA5488">
                        <w:pPr>
                          <w:spacing w:after="0" w:line="300" w:lineRule="atLeast"/>
                          <w:jc w:val="right"/>
                          <w:rPr>
                            <w:rFonts w:ascii="Arial" w:eastAsia="Times New Roman" w:hAnsi="Arial" w:cs="Arial"/>
                            <w:b/>
                            <w:bCs/>
                            <w:color w:val="808080"/>
                            <w:sz w:val="15"/>
                            <w:szCs w:val="15"/>
                            <w:lang w:eastAsia="tr-TR"/>
                          </w:rPr>
                        </w:pPr>
                        <w:r w:rsidRPr="00AA5488">
                          <w:rPr>
                            <w:rFonts w:ascii="Arial" w:eastAsia="Times New Roman" w:hAnsi="Arial" w:cs="Arial"/>
                            <w:b/>
                            <w:bCs/>
                            <w:color w:val="808080"/>
                            <w:sz w:val="15"/>
                            <w:szCs w:val="15"/>
                            <w:lang w:eastAsia="tr-TR"/>
                          </w:rPr>
                          <w:t xml:space="preserve">Sayfa </w:t>
                        </w:r>
                      </w:p>
                      <w:p w:rsidR="00AA5488" w:rsidRPr="00AA5488" w:rsidRDefault="00AA5488" w:rsidP="00AA5488">
                        <w:pPr>
                          <w:spacing w:after="0" w:line="300" w:lineRule="atLeast"/>
                          <w:jc w:val="right"/>
                          <w:rPr>
                            <w:rFonts w:ascii="Arial" w:eastAsia="Times New Roman" w:hAnsi="Arial" w:cs="Arial"/>
                            <w:b/>
                            <w:bCs/>
                            <w:color w:val="808080"/>
                            <w:sz w:val="15"/>
                            <w:szCs w:val="15"/>
                            <w:lang w:eastAsia="tr-TR"/>
                          </w:rPr>
                        </w:pPr>
                        <w:r w:rsidRPr="00AA5488">
                          <w:rPr>
                            <w:rFonts w:ascii="Arial" w:eastAsia="Times New Roman" w:hAnsi="Arial" w:cs="Arial"/>
                            <w:b/>
                            <w:bCs/>
                            <w:color w:val="808080"/>
                            <w:sz w:val="15"/>
                            <w:szCs w:val="15"/>
                            <w:lang w:eastAsia="tr-TR"/>
                          </w:rPr>
                          <w:pict/>
                        </w:r>
                        <w:r w:rsidRPr="00AA5488">
                          <w:rPr>
                            <w:rFonts w:ascii="Arial" w:eastAsia="Times New Roman" w:hAnsi="Arial" w:cs="Arial"/>
                            <w:b/>
                            <w:bCs/>
                            <w:color w:val="808080"/>
                            <w:sz w:val="15"/>
                            <w:szCs w:val="15"/>
                            <w:lang w:eastAsia="tr-TR"/>
                          </w:rPr>
                          <w:pict/>
                        </w:r>
                      </w:p>
                    </w:tc>
                  </w:tr>
                </w:tbl>
                <w:p w:rsidR="00AA5488" w:rsidRPr="00AA5488" w:rsidRDefault="00AA5488" w:rsidP="00AA5488">
                  <w:pPr>
                    <w:spacing w:after="0" w:line="300" w:lineRule="atLeast"/>
                    <w:jc w:val="center"/>
                    <w:rPr>
                      <w:rFonts w:ascii="Arial" w:eastAsia="Times New Roman" w:hAnsi="Arial" w:cs="Arial"/>
                      <w:color w:val="1C283D"/>
                      <w:sz w:val="15"/>
                      <w:szCs w:val="15"/>
                      <w:lang w:eastAsia="tr-TR"/>
                    </w:rPr>
                  </w:pPr>
                </w:p>
              </w:tc>
            </w:tr>
          </w:tbl>
          <w:p w:rsidR="00AA5488" w:rsidRPr="00AA5488" w:rsidRDefault="00AA5488" w:rsidP="00AA5488">
            <w:pPr>
              <w:spacing w:after="0" w:line="300" w:lineRule="atLeast"/>
              <w:rPr>
                <w:rFonts w:ascii="Arial" w:eastAsia="Times New Roman" w:hAnsi="Arial" w:cs="Arial"/>
                <w:color w:val="1C283D"/>
                <w:sz w:val="15"/>
                <w:szCs w:val="15"/>
                <w:lang w:eastAsia="tr-TR"/>
              </w:rPr>
            </w:pPr>
          </w:p>
        </w:tc>
      </w:tr>
      <w:tr w:rsidR="00AA5488" w:rsidRPr="00AA5488" w:rsidTr="00AA5488">
        <w:trPr>
          <w:tblCellSpacing w:w="0" w:type="dxa"/>
        </w:trPr>
        <w:tc>
          <w:tcPr>
            <w:tcW w:w="0" w:type="auto"/>
            <w:vAlign w:val="center"/>
            <w:hideMark/>
          </w:tcPr>
          <w:p w:rsidR="00AA5488" w:rsidRPr="00AA5488" w:rsidRDefault="00AA5488" w:rsidP="00AA5488">
            <w:pPr>
              <w:spacing w:after="0" w:line="300" w:lineRule="atLeast"/>
              <w:rPr>
                <w:rFonts w:ascii="Arial" w:eastAsia="Times New Roman" w:hAnsi="Arial" w:cs="Arial"/>
                <w:color w:val="1C283D"/>
                <w:sz w:val="15"/>
                <w:szCs w:val="15"/>
                <w:lang w:eastAsia="tr-TR"/>
              </w:rPr>
            </w:pPr>
          </w:p>
        </w:tc>
      </w:tr>
    </w:tbl>
    <w:p w:rsidR="00AA5488" w:rsidRPr="00AA5488" w:rsidRDefault="00AA5488" w:rsidP="00AA5488">
      <w:pPr>
        <w:spacing w:after="0" w:line="300" w:lineRule="atLeast"/>
        <w:rPr>
          <w:rFonts w:ascii="Arial" w:eastAsia="Times New Roman" w:hAnsi="Arial" w:cs="Arial"/>
          <w:color w:val="1C283D"/>
          <w:sz w:val="15"/>
          <w:szCs w:val="15"/>
          <w:lang w:eastAsia="tr-TR"/>
        </w:rPr>
      </w:pPr>
      <w:r w:rsidRPr="00AA5488">
        <w:rPr>
          <w:rFonts w:ascii="Arial" w:eastAsia="Times New Roman" w:hAnsi="Arial" w:cs="Arial"/>
          <w:color w:val="1C283D"/>
          <w:sz w:val="15"/>
          <w:szCs w:val="15"/>
          <w:lang w:eastAsia="tr-TR"/>
        </w:rPr>
        <w:pict/>
      </w:r>
    </w:p>
    <w:p w:rsidR="00AA5488" w:rsidRPr="00AA5488" w:rsidRDefault="00AA5488" w:rsidP="00AA5488">
      <w:pPr>
        <w:pBdr>
          <w:top w:val="single" w:sz="6" w:space="1" w:color="auto"/>
        </w:pBdr>
        <w:spacing w:after="0"/>
        <w:jc w:val="center"/>
        <w:rPr>
          <w:rFonts w:ascii="Arial" w:eastAsia="Times New Roman" w:hAnsi="Arial" w:cs="Arial"/>
          <w:vanish/>
          <w:sz w:val="16"/>
          <w:szCs w:val="16"/>
          <w:lang w:eastAsia="tr-TR"/>
        </w:rPr>
      </w:pPr>
      <w:r w:rsidRPr="00AA5488">
        <w:rPr>
          <w:rFonts w:ascii="Arial" w:eastAsia="Times New Roman" w:hAnsi="Arial" w:cs="Arial"/>
          <w:vanish/>
          <w:sz w:val="16"/>
          <w:szCs w:val="16"/>
          <w:lang w:eastAsia="tr-TR"/>
        </w:rPr>
        <w:t>Formun Altı</w:t>
      </w:r>
    </w:p>
    <w:p w:rsidR="0011753A" w:rsidRDefault="00AA5488" w:rsidP="00AA5488">
      <w:r w:rsidRPr="00AA5488">
        <w:rPr>
          <w:rFonts w:ascii="Arial" w:eastAsia="Times New Roman" w:hAnsi="Arial" w:cs="Arial"/>
          <w:noProof/>
          <w:color w:val="1C283D"/>
          <w:sz w:val="15"/>
          <w:szCs w:val="15"/>
          <w:lang w:eastAsia="tr-TR"/>
        </w:rPr>
        <mc:AlternateContent>
          <mc:Choice Requires="wps">
            <w:drawing>
              <wp:inline distT="0" distB="0" distL="0" distR="0" wp14:anchorId="1A85EA53" wp14:editId="1E7B2D6C">
                <wp:extent cx="304800" cy="304800"/>
                <wp:effectExtent l="0" t="0" r="0" b="0"/>
                <wp:docPr id="2" name="__overFlowElement" descr="http://mevzuat.basbakanlik.gov.tr/Metin.Aspx?MevzuatKod=7.5.20644&amp;MevzuatIliski=0&amp;sourceXmlSearch=Atık%20Yönetim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__overFlowElement" o:spid="_x0000_s1026" alt="http://mevzuat.basbakanlik.gov.tr/Metin.Aspx?MevzuatKod=7.5.20644&amp;MevzuatIliski=0&amp;sourceXmlSearch=Atık%20Yönetim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ZYrECJAMAAEEGAAAOAAAAAAAA&#10;AAAAAAAAAC4CAABkcnMvZTJvRG9jLnhtbFBLAQItABQABgAIAAAAIQBMoOks2AAAAAMBAAAPAAAA&#10;AAAAAAAAAAAAAH4FAABkcnMvZG93bnJldi54bWxQSwUGAAAAAAQABADzAAAAgwYAAAAA&#10;" filled="f" stroked="f">
                <o:lock v:ext="edit" aspectratio="t"/>
                <w10:anchorlock/>
              </v:rect>
            </w:pict>
          </mc:Fallback>
        </mc:AlternateContent>
      </w:r>
    </w:p>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88"/>
    <w:rsid w:val="0011753A"/>
    <w:rsid w:val="00AA5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4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A54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5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1990">
      <w:bodyDiv w:val="1"/>
      <w:marLeft w:val="0"/>
      <w:marRight w:val="0"/>
      <w:marTop w:val="0"/>
      <w:marBottom w:val="0"/>
      <w:divBdr>
        <w:top w:val="none" w:sz="0" w:space="0" w:color="auto"/>
        <w:left w:val="none" w:sz="0" w:space="0" w:color="auto"/>
        <w:bottom w:val="none" w:sz="0" w:space="0" w:color="auto"/>
        <w:right w:val="none" w:sz="0" w:space="0" w:color="auto"/>
      </w:divBdr>
      <w:divsChild>
        <w:div w:id="339624245">
          <w:marLeft w:val="0"/>
          <w:marRight w:val="0"/>
          <w:marTop w:val="0"/>
          <w:marBottom w:val="0"/>
          <w:divBdr>
            <w:top w:val="none" w:sz="0" w:space="0" w:color="auto"/>
            <w:left w:val="none" w:sz="0" w:space="0" w:color="auto"/>
            <w:bottom w:val="none" w:sz="0" w:space="0" w:color="auto"/>
            <w:right w:val="none" w:sz="0" w:space="0" w:color="auto"/>
          </w:divBdr>
        </w:div>
        <w:div w:id="904923356">
          <w:marLeft w:val="0"/>
          <w:marRight w:val="0"/>
          <w:marTop w:val="0"/>
          <w:marBottom w:val="0"/>
          <w:divBdr>
            <w:top w:val="none" w:sz="0" w:space="0" w:color="auto"/>
            <w:left w:val="none" w:sz="0" w:space="0" w:color="auto"/>
            <w:bottom w:val="none" w:sz="0" w:space="0" w:color="auto"/>
            <w:right w:val="none" w:sz="0" w:space="0" w:color="auto"/>
          </w:divBdr>
        </w:div>
        <w:div w:id="699551465">
          <w:marLeft w:val="0"/>
          <w:marRight w:val="0"/>
          <w:marTop w:val="100"/>
          <w:marBottom w:val="100"/>
          <w:divBdr>
            <w:top w:val="none" w:sz="0" w:space="0" w:color="auto"/>
            <w:left w:val="none" w:sz="0" w:space="0" w:color="auto"/>
            <w:bottom w:val="none" w:sz="0" w:space="0" w:color="auto"/>
            <w:right w:val="none" w:sz="0" w:space="0" w:color="auto"/>
          </w:divBdr>
          <w:divsChild>
            <w:div w:id="511842021">
              <w:marLeft w:val="0"/>
              <w:marRight w:val="0"/>
              <w:marTop w:val="0"/>
              <w:marBottom w:val="0"/>
              <w:divBdr>
                <w:top w:val="none" w:sz="0" w:space="0" w:color="auto"/>
                <w:left w:val="none" w:sz="0" w:space="0" w:color="auto"/>
                <w:bottom w:val="none" w:sz="0" w:space="0" w:color="auto"/>
                <w:right w:val="none" w:sz="0" w:space="0" w:color="auto"/>
              </w:divBdr>
              <w:divsChild>
                <w:div w:id="1327173750">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1299383935">
              <w:marLeft w:val="0"/>
              <w:marRight w:val="0"/>
              <w:marTop w:val="0"/>
              <w:marBottom w:val="0"/>
              <w:divBdr>
                <w:top w:val="none" w:sz="0" w:space="0" w:color="auto"/>
                <w:left w:val="none" w:sz="0" w:space="0" w:color="auto"/>
                <w:bottom w:val="none" w:sz="0" w:space="0" w:color="auto"/>
                <w:right w:val="none" w:sz="0" w:space="0" w:color="auto"/>
              </w:divBdr>
              <w:divsChild>
                <w:div w:id="1774476585">
                  <w:marLeft w:val="0"/>
                  <w:marRight w:val="0"/>
                  <w:marTop w:val="0"/>
                  <w:marBottom w:val="0"/>
                  <w:divBdr>
                    <w:top w:val="none" w:sz="0" w:space="0" w:color="auto"/>
                    <w:left w:val="none" w:sz="0" w:space="0" w:color="auto"/>
                    <w:bottom w:val="none" w:sz="0" w:space="0" w:color="auto"/>
                    <w:right w:val="none" w:sz="0" w:space="0" w:color="auto"/>
                  </w:divBdr>
                </w:div>
                <w:div w:id="536427733">
                  <w:marLeft w:val="0"/>
                  <w:marRight w:val="0"/>
                  <w:marTop w:val="0"/>
                  <w:marBottom w:val="0"/>
                  <w:divBdr>
                    <w:top w:val="none" w:sz="0" w:space="0" w:color="auto"/>
                    <w:left w:val="none" w:sz="0" w:space="0" w:color="auto"/>
                    <w:bottom w:val="none" w:sz="0" w:space="0" w:color="auto"/>
                    <w:right w:val="none" w:sz="0" w:space="0" w:color="auto"/>
                  </w:divBdr>
                </w:div>
                <w:div w:id="1037659827">
                  <w:marLeft w:val="0"/>
                  <w:marRight w:val="0"/>
                  <w:marTop w:val="0"/>
                  <w:marBottom w:val="0"/>
                  <w:divBdr>
                    <w:top w:val="none" w:sz="0" w:space="0" w:color="auto"/>
                    <w:left w:val="none" w:sz="0" w:space="0" w:color="auto"/>
                    <w:bottom w:val="none" w:sz="0" w:space="0" w:color="auto"/>
                    <w:right w:val="none" w:sz="0" w:space="0" w:color="auto"/>
                  </w:divBdr>
                </w:div>
                <w:div w:id="1409301310">
                  <w:marLeft w:val="0"/>
                  <w:marRight w:val="0"/>
                  <w:marTop w:val="0"/>
                  <w:marBottom w:val="0"/>
                  <w:divBdr>
                    <w:top w:val="none" w:sz="0" w:space="0" w:color="auto"/>
                    <w:left w:val="none" w:sz="0" w:space="0" w:color="auto"/>
                    <w:bottom w:val="none" w:sz="0" w:space="0" w:color="auto"/>
                    <w:right w:val="none" w:sz="0" w:space="0" w:color="auto"/>
                  </w:divBdr>
                </w:div>
              </w:divsChild>
            </w:div>
            <w:div w:id="706219574">
              <w:marLeft w:val="0"/>
              <w:marRight w:val="0"/>
              <w:marTop w:val="0"/>
              <w:marBottom w:val="0"/>
              <w:divBdr>
                <w:top w:val="none" w:sz="0" w:space="0" w:color="auto"/>
                <w:left w:val="none" w:sz="0" w:space="0" w:color="auto"/>
                <w:bottom w:val="none" w:sz="0" w:space="0" w:color="auto"/>
                <w:right w:val="none" w:sz="0" w:space="0" w:color="auto"/>
              </w:divBdr>
              <w:divsChild>
                <w:div w:id="2067021646">
                  <w:marLeft w:val="0"/>
                  <w:marRight w:val="0"/>
                  <w:marTop w:val="0"/>
                  <w:marBottom w:val="0"/>
                  <w:divBdr>
                    <w:top w:val="none" w:sz="0" w:space="0" w:color="auto"/>
                    <w:left w:val="none" w:sz="0" w:space="0" w:color="auto"/>
                    <w:bottom w:val="none" w:sz="0" w:space="0" w:color="auto"/>
                    <w:right w:val="none" w:sz="0" w:space="0" w:color="auto"/>
                  </w:divBdr>
                  <w:divsChild>
                    <w:div w:id="4022664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vzuat.gov.tr/MevzuatMetin/yonetmelik/7.5.20644-Ek.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7915</Words>
  <Characters>45121</Characters>
  <Application>Microsoft Office Word</Application>
  <DocSecurity>0</DocSecurity>
  <Lines>376</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2016-05-09T13:46:00Z</dcterms:created>
  <dcterms:modified xsi:type="dcterms:W3CDTF">2016-05-09T13:47:00Z</dcterms:modified>
</cp:coreProperties>
</file>