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7D" w:rsidRPr="002A6A7D" w:rsidRDefault="002A6A7D" w:rsidP="002A6A7D">
      <w:pPr>
        <w:pBdr>
          <w:bottom w:val="single" w:sz="6" w:space="1" w:color="auto"/>
        </w:pBdr>
        <w:spacing w:after="0" w:line="240" w:lineRule="auto"/>
        <w:jc w:val="center"/>
        <w:rPr>
          <w:rFonts w:ascii="Arial" w:eastAsia="Times New Roman" w:hAnsi="Arial" w:cs="Arial"/>
          <w:vanish/>
          <w:sz w:val="16"/>
          <w:szCs w:val="16"/>
          <w:lang w:eastAsia="tr-TR"/>
        </w:rPr>
      </w:pPr>
      <w:r w:rsidRPr="002A6A7D">
        <w:rPr>
          <w:rFonts w:ascii="Arial" w:eastAsia="Times New Roman" w:hAnsi="Arial" w:cs="Arial"/>
          <w:vanish/>
          <w:sz w:val="16"/>
          <w:szCs w:val="16"/>
          <w:lang w:eastAsia="tr-TR"/>
        </w:rPr>
        <w:t>Formun Üstü</w:t>
      </w:r>
    </w:p>
    <w:p w:rsidR="002A6A7D" w:rsidRPr="002A6A7D" w:rsidRDefault="002A6A7D" w:rsidP="002A6A7D">
      <w:pPr>
        <w:shd w:val="clear" w:color="auto" w:fill="FFFFFF"/>
        <w:spacing w:after="160" w:line="300" w:lineRule="atLeast"/>
        <w:jc w:val="center"/>
        <w:rPr>
          <w:rFonts w:ascii="Arial" w:eastAsia="Times New Roman" w:hAnsi="Arial" w:cs="Arial"/>
          <w:vanish/>
          <w:color w:val="1C283D"/>
          <w:sz w:val="15"/>
          <w:szCs w:val="15"/>
          <w:lang w:eastAsia="tr-TR"/>
        </w:rPr>
      </w:pPr>
      <w:r w:rsidRPr="002A6A7D">
        <w:rPr>
          <w:rFonts w:ascii="Arial" w:eastAsia="Times New Roman" w:hAnsi="Arial" w:cs="Arial"/>
          <w:noProof/>
          <w:vanish/>
          <w:color w:val="1C283D"/>
          <w:sz w:val="15"/>
          <w:szCs w:val="15"/>
          <w:lang w:eastAsia="tr-TR"/>
        </w:rPr>
        <w:drawing>
          <wp:inline distT="0" distB="0" distL="0" distR="0" wp14:anchorId="5DB07EBC" wp14:editId="56FAE29D">
            <wp:extent cx="139065" cy="139065"/>
            <wp:effectExtent l="0" t="0" r="0" b="0"/>
            <wp:docPr id="14" name="Resim 14" descr="Scroll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croll u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p w:rsidR="002A6A7D" w:rsidRPr="002A6A7D" w:rsidRDefault="002A6A7D" w:rsidP="002A6A7D">
      <w:pPr>
        <w:shd w:val="clear" w:color="auto" w:fill="FFFFFF"/>
        <w:spacing w:after="160" w:line="300" w:lineRule="atLeast"/>
        <w:jc w:val="center"/>
        <w:rPr>
          <w:rFonts w:ascii="Arial" w:eastAsia="Times New Roman" w:hAnsi="Arial" w:cs="Arial"/>
          <w:vanish/>
          <w:color w:val="1C283D"/>
          <w:sz w:val="15"/>
          <w:szCs w:val="15"/>
          <w:lang w:eastAsia="tr-TR"/>
        </w:rPr>
      </w:pPr>
      <w:r w:rsidRPr="002A6A7D">
        <w:rPr>
          <w:rFonts w:ascii="Arial" w:eastAsia="Times New Roman" w:hAnsi="Arial" w:cs="Arial"/>
          <w:noProof/>
          <w:vanish/>
          <w:color w:val="1C283D"/>
          <w:sz w:val="15"/>
          <w:szCs w:val="15"/>
          <w:lang w:eastAsia="tr-TR"/>
        </w:rPr>
        <w:drawing>
          <wp:inline distT="0" distB="0" distL="0" distR="0" wp14:anchorId="0115C28F" wp14:editId="3AD58D30">
            <wp:extent cx="139065" cy="139065"/>
            <wp:effectExtent l="0" t="0" r="0" b="0"/>
            <wp:docPr id="15" name="Resim 15" descr="Scroll d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croll dow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bl>
      <w:tblPr>
        <w:tblW w:w="5000" w:type="pct"/>
        <w:tblCellSpacing w:w="0" w:type="dxa"/>
        <w:tblCellMar>
          <w:left w:w="0" w:type="dxa"/>
          <w:right w:w="0" w:type="dxa"/>
        </w:tblCellMar>
        <w:tblLook w:val="04A0" w:firstRow="1" w:lastRow="0" w:firstColumn="1" w:lastColumn="0" w:noHBand="0" w:noVBand="1"/>
      </w:tblPr>
      <w:tblGrid>
        <w:gridCol w:w="9072"/>
      </w:tblGrid>
      <w:tr w:rsidR="002A6A7D" w:rsidRPr="002A6A7D" w:rsidTr="002A6A7D">
        <w:trPr>
          <w:tblCellSpacing w:w="0" w:type="dxa"/>
          <w:hidden/>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2A6A7D" w:rsidRPr="002A6A7D">
              <w:trPr>
                <w:tblCellSpacing w:w="15" w:type="dxa"/>
                <w:hidden/>
              </w:trPr>
              <w:tc>
                <w:tcPr>
                  <w:tcW w:w="0" w:type="auto"/>
                  <w:shd w:val="clear" w:color="auto" w:fill="FFFFFF"/>
                  <w:vAlign w:val="center"/>
                  <w:hideMark/>
                </w:tcPr>
                <w:p w:rsidR="002A6A7D" w:rsidRPr="002A6A7D" w:rsidRDefault="002A6A7D" w:rsidP="002A6A7D">
                  <w:pPr>
                    <w:spacing w:after="160" w:line="300" w:lineRule="atLeast"/>
                    <w:jc w:val="center"/>
                    <w:rPr>
                      <w:rFonts w:ascii="Arial" w:eastAsia="Times New Roman" w:hAnsi="Arial" w:cs="Arial"/>
                      <w:vanish/>
                      <w:color w:val="1C283D"/>
                      <w:sz w:val="15"/>
                      <w:szCs w:val="15"/>
                      <w:lang w:eastAsia="tr-TR"/>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2A6A7D" w:rsidRPr="002A6A7D">
                    <w:trPr>
                      <w:tblCellSpacing w:w="15" w:type="dxa"/>
                      <w:jc w:val="center"/>
                    </w:trPr>
                    <w:tc>
                      <w:tcPr>
                        <w:tcW w:w="0" w:type="auto"/>
                        <w:vAlign w:val="center"/>
                        <w:hideMark/>
                      </w:tcPr>
                      <w:p w:rsidR="002A6A7D" w:rsidRPr="002A6A7D" w:rsidRDefault="002A6A7D" w:rsidP="002A6A7D">
                        <w:pPr>
                          <w:spacing w:after="240" w:line="300" w:lineRule="atLeast"/>
                          <w:rPr>
                            <w:rFonts w:ascii="Arial" w:eastAsia="Times New Roman" w:hAnsi="Arial" w:cs="Arial"/>
                            <w:color w:val="1C283D"/>
                            <w:sz w:val="15"/>
                            <w:szCs w:val="15"/>
                            <w:lang w:eastAsia="tr-TR"/>
                          </w:rPr>
                        </w:pPr>
                        <w:r w:rsidRPr="002A6A7D">
                          <w:rPr>
                            <w:rFonts w:ascii="Arial" w:eastAsia="Times New Roman" w:hAnsi="Arial" w:cs="Arial"/>
                            <w:color w:val="1C283D"/>
                            <w:sz w:val="15"/>
                            <w:szCs w:val="15"/>
                            <w:lang w:eastAsia="tr-TR"/>
                          </w:rPr>
                          <w:t>Resmi Gazete Tarihi: 14.03.2014 Resmi Gazete Sayısı: 28941</w:t>
                        </w:r>
                      </w:p>
                      <w:p w:rsidR="002A6A7D" w:rsidRPr="002A6A7D" w:rsidRDefault="002A6A7D" w:rsidP="002A6A7D">
                        <w:pPr>
                          <w:spacing w:after="0" w:line="240" w:lineRule="atLeast"/>
                          <w:jc w:val="center"/>
                          <w:rPr>
                            <w:rFonts w:ascii="Calibri" w:eastAsia="Times New Roman" w:hAnsi="Calibri" w:cs="Times New Roman"/>
                            <w:color w:val="1C283D"/>
                            <w:lang w:eastAsia="tr-TR"/>
                          </w:rPr>
                        </w:pPr>
                        <w:bookmarkStart w:id="0" w:name="_GoBack"/>
                        <w:r w:rsidRPr="002A6A7D">
                          <w:rPr>
                            <w:rFonts w:ascii="Calibri" w:eastAsia="Times New Roman" w:hAnsi="Calibri" w:cs="Times New Roman"/>
                            <w:b/>
                            <w:bCs/>
                            <w:color w:val="1C283D"/>
                            <w:lang w:eastAsia="tr-TR"/>
                          </w:rPr>
                          <w:t>ORGANİZE SANAYİ BÖLGELERİNİN ELEKTRİK PİYASASI FAALİYETLERİNE İLİŞKİN YÖNETMELİK</w:t>
                        </w:r>
                      </w:p>
                      <w:bookmarkEnd w:id="0"/>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BİRİNCİ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Amaç, Kapsam, Dayanak ve Tanımlar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Amaç</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1 – </w:t>
                        </w:r>
                        <w:r w:rsidRPr="002A6A7D">
                          <w:rPr>
                            <w:rFonts w:ascii="Calibri" w:eastAsia="Times New Roman" w:hAnsi="Calibri" w:cs="Times New Roman"/>
                            <w:color w:val="1C283D"/>
                            <w:lang w:eastAsia="tr-TR"/>
                          </w:rPr>
                          <w:t xml:space="preserve">(1) Bu Yönetmeliğin amacı; </w:t>
                        </w:r>
                        <w:proofErr w:type="gramStart"/>
                        <w:r w:rsidRPr="002A6A7D">
                          <w:rPr>
                            <w:rFonts w:ascii="Calibri" w:eastAsia="Times New Roman" w:hAnsi="Calibri" w:cs="Times New Roman"/>
                            <w:color w:val="1C283D"/>
                            <w:lang w:eastAsia="tr-TR"/>
                          </w:rPr>
                          <w:t>12/4/2000</w:t>
                        </w:r>
                        <w:proofErr w:type="gramEnd"/>
                        <w:r w:rsidRPr="002A6A7D">
                          <w:rPr>
                            <w:rFonts w:ascii="Calibri" w:eastAsia="Times New Roman" w:hAnsi="Calibri" w:cs="Times New Roman"/>
                            <w:color w:val="1C283D"/>
                            <w:lang w:eastAsia="tr-TR"/>
                          </w:rPr>
                          <w:t xml:space="preserve"> tarihli ve 4562 sayılı Organize Sanayi Bölgeleri Kanununa göre kurularak tüzel kişilik kazanan OSB’lerin; OSB dağıtım ve/veya üretim lisansı alarak elektrik piyasasında faaliyette bulunmak istemeleri halinde, onaylı sınırları içerisinde katılımcılarının ihtiyaçlarını karşılamak amacıyla, 14/3/2013 tarihli ve 6446 sayılı Elektrik Piyasası Kanununun 13 üncü maddesi kapsamında gerçekleştirecekleri faaliyetlere ilişkin uygulanacak olan usul ve esasların belirlenmesidir.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Kapsam</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b/>
                            <w:bCs/>
                            <w:color w:val="1C283D"/>
                            <w:lang w:eastAsia="tr-TR"/>
                          </w:rPr>
                          <w:t>MADDE 2 –</w:t>
                        </w:r>
                        <w:r w:rsidRPr="002A6A7D">
                          <w:rPr>
                            <w:rFonts w:ascii="Calibri" w:eastAsia="Times New Roman" w:hAnsi="Calibri" w:cs="Times New Roman"/>
                            <w:color w:val="1C283D"/>
                            <w:lang w:eastAsia="tr-TR"/>
                          </w:rPr>
                          <w:t xml:space="preserve"> (1) Bu Yönetmelik; Organize Sanayi Bölgeleri Kanununa göre kurulan OSB’lerin, OSB dağıtım ve/veya üretim lisansı alarak elektrik piyasasında faaliyette bulunmak istemeleri halinde, Elektrik Piyasası Kanununun 13 üncü maddesi çerçevesinde yürütecekleri faaliyetlere ilişkin hak ve yükümlülüklerinin belirlenmesi, ürettiği veya serbest tüketici sıfatıyla temin ve tedarik ettiği elektrik enerjisinin katılımcılarının kullanımına sunulması, OSB’lere lisans verilmesi ve dağıtım bedelleri ile diğer hizmet bedellerinin belirlenmesi ve yürütülecek diğer faaliyetlerle ilgili hususları kapsar.</w:t>
                        </w:r>
                        <w:proofErr w:type="gramEnd"/>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Dayanak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3 –</w:t>
                        </w:r>
                        <w:r w:rsidRPr="002A6A7D">
                          <w:rPr>
                            <w:rFonts w:ascii="Calibri" w:eastAsia="Times New Roman" w:hAnsi="Calibri" w:cs="Times New Roman"/>
                            <w:color w:val="1C283D"/>
                            <w:lang w:eastAsia="tr-TR"/>
                          </w:rPr>
                          <w:t xml:space="preserve"> (1) Bu Yönetmelik, </w:t>
                        </w:r>
                        <w:proofErr w:type="gramStart"/>
                        <w:r w:rsidRPr="002A6A7D">
                          <w:rPr>
                            <w:rFonts w:ascii="Calibri" w:eastAsia="Times New Roman" w:hAnsi="Calibri" w:cs="Times New Roman"/>
                            <w:color w:val="1C283D"/>
                            <w:lang w:eastAsia="tr-TR"/>
                          </w:rPr>
                          <w:t>14/3/2013</w:t>
                        </w:r>
                        <w:proofErr w:type="gramEnd"/>
                        <w:r w:rsidRPr="002A6A7D">
                          <w:rPr>
                            <w:rFonts w:ascii="Calibri" w:eastAsia="Times New Roman" w:hAnsi="Calibri" w:cs="Times New Roman"/>
                            <w:color w:val="1C283D"/>
                            <w:lang w:eastAsia="tr-TR"/>
                          </w:rPr>
                          <w:t xml:space="preserve"> tarihli ve 6446 sayılı Elektrik Piyasası Kanununun 13 üncü maddesine dayanılarak hazırlanmıştır.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Tanımlar ve kısaltmalar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4 –</w:t>
                        </w:r>
                        <w:r w:rsidRPr="002A6A7D">
                          <w:rPr>
                            <w:rFonts w:ascii="Calibri" w:eastAsia="Times New Roman" w:hAnsi="Calibri" w:cs="Times New Roman"/>
                            <w:color w:val="1C283D"/>
                            <w:lang w:eastAsia="tr-TR"/>
                          </w:rPr>
                          <w:t xml:space="preserve"> (1) Bu Yönetmelikte geçen;</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Bağlantı gücü: Bir kullanım yerinin elektrik projesinde belirtilen kurulu gücün, kullanma faktörü ile çarpılması suretiyle hesaplanan güç miktarını,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b) Bağlantı varlıkları: Herhangi bir gerçek veya tüzel kişinin, iletim, dağıtım veya OSB dağıtım sistemine bağlantı yapması durumunda, sadece o bağlantıya münhasır olmak üzere tesis edilmesi zorunlu olan iletken veya kablo, </w:t>
                        </w:r>
                        <w:proofErr w:type="spellStart"/>
                        <w:r w:rsidRPr="002A6A7D">
                          <w:rPr>
                            <w:rFonts w:ascii="Calibri" w:eastAsia="Times New Roman" w:hAnsi="Calibri" w:cs="Times New Roman"/>
                            <w:color w:val="1C283D"/>
                            <w:lang w:eastAsia="tr-TR"/>
                          </w:rPr>
                          <w:t>klemens</w:t>
                        </w:r>
                        <w:proofErr w:type="spellEnd"/>
                        <w:r w:rsidRPr="002A6A7D">
                          <w:rPr>
                            <w:rFonts w:ascii="Calibri" w:eastAsia="Times New Roman" w:hAnsi="Calibri" w:cs="Times New Roman"/>
                            <w:color w:val="1C283D"/>
                            <w:lang w:eastAsia="tr-TR"/>
                          </w:rPr>
                          <w:t>, izolatör ve gerekli olması halinde travers gibi varlıkları,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c) Bakanlık: Enerji ve Tabii Kaynaklar Bakanlığını,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ç) Dağıtım: Elektrik enerjisinin 36 </w:t>
                        </w:r>
                        <w:proofErr w:type="spellStart"/>
                        <w:r w:rsidRPr="002A6A7D">
                          <w:rPr>
                            <w:rFonts w:ascii="Calibri" w:eastAsia="Times New Roman" w:hAnsi="Calibri" w:cs="Times New Roman"/>
                            <w:color w:val="1C283D"/>
                            <w:lang w:eastAsia="tr-TR"/>
                          </w:rPr>
                          <w:t>kV</w:t>
                        </w:r>
                        <w:proofErr w:type="spellEnd"/>
                        <w:r w:rsidRPr="002A6A7D">
                          <w:rPr>
                            <w:rFonts w:ascii="Calibri" w:eastAsia="Times New Roman" w:hAnsi="Calibri" w:cs="Times New Roman"/>
                            <w:color w:val="1C283D"/>
                            <w:lang w:eastAsia="tr-TR"/>
                          </w:rPr>
                          <w:t xml:space="preserve"> ve altındaki hatlar üzerinden naklini,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d) Dağıtım bedeli: OSB içerisinde dağıtım faaliyetinin yürütülmesi için gerekli olan OSB dağıtım sistem kullanım bedeli ile diğer hizmet bedellerinden oluşan bedelleri,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e) Dağıtım bölgesi: Bir dağıtım şirketinin lisansında tanımlanan bölgeyi,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f) Diğer hizmetler: Elektrik enerjisi veya kapasitesi teminine yönelik olarak sayaç okuma, faturalama ve müşteri hizmetlerine ilişkin diğer faaliyetleri,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g) Elektrik enerjisi tedarik sözleşmesi: OSB ile katılımcılar arasında bağlantı anlaşmasında belirtilen noktada elektrik enerjisi veya kapasitesi temini ile diğer hizmetlere ilişkin olarak yapılan faaliyetlere ilişkin koşul ve hükümleri kapsayan sözleşmeyi,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ğ) </w:t>
                        </w:r>
                        <w:proofErr w:type="spellStart"/>
                        <w:r w:rsidRPr="002A6A7D">
                          <w:rPr>
                            <w:rFonts w:ascii="Calibri" w:eastAsia="Times New Roman" w:hAnsi="Calibri" w:cs="Times New Roman"/>
                            <w:color w:val="1C283D"/>
                            <w:lang w:eastAsia="tr-TR"/>
                          </w:rPr>
                          <w:t>Emreamade</w:t>
                        </w:r>
                        <w:proofErr w:type="spellEnd"/>
                        <w:r w:rsidRPr="002A6A7D">
                          <w:rPr>
                            <w:rFonts w:ascii="Calibri" w:eastAsia="Times New Roman" w:hAnsi="Calibri" w:cs="Times New Roman"/>
                            <w:color w:val="1C283D"/>
                            <w:lang w:eastAsia="tr-TR"/>
                          </w:rPr>
                          <w:t xml:space="preserve"> kapasite bedeli: OSB dağıtım sistemine bağlı olup kendi elektriğini üreten OSB katılımcılarından alınacak olan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h) EPİAŞ: Enerji Piyasaları İşletme Anonim Şirketini,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ı) Gelir farkı düzeltme bileşeni: İlgili uygulama yılına ait dağıtım bedeline esas olmak üzere, OSB için öngörülen gelir ile gerçekleşen gelir arasındaki farkı düzeltmek için kullanılan bileşeni,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i) İkili anlaşma: Gerçek ve tüzel kişiler arasında özel hukuk hükümlerine tabi olarak, elektrik enerjisi veya kapasitesinin alınıp satılmasına dair yapılan ve Kurul onayına tabi olmayan ticari anlaşmaları,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j) İlgili mevzuat: Elektrik piyasasına ilişkin kanun, yönetmelik, lisans, tebliğ, genelge ve Kurul </w:t>
                        </w:r>
                        <w:r w:rsidRPr="002A6A7D">
                          <w:rPr>
                            <w:rFonts w:ascii="Calibri" w:eastAsia="Times New Roman" w:hAnsi="Calibri" w:cs="Times New Roman"/>
                            <w:color w:val="1C283D"/>
                            <w:lang w:eastAsia="tr-TR"/>
                          </w:rPr>
                          <w:lastRenderedPageBreak/>
                          <w:t>kararlarını,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k) Kanun: </w:t>
                        </w:r>
                        <w:proofErr w:type="gramStart"/>
                        <w:r w:rsidRPr="002A6A7D">
                          <w:rPr>
                            <w:rFonts w:ascii="Calibri" w:eastAsia="Times New Roman" w:hAnsi="Calibri" w:cs="Times New Roman"/>
                            <w:color w:val="1C283D"/>
                            <w:lang w:eastAsia="tr-TR"/>
                          </w:rPr>
                          <w:t>14/3/2013</w:t>
                        </w:r>
                        <w:proofErr w:type="gramEnd"/>
                        <w:r w:rsidRPr="002A6A7D">
                          <w:rPr>
                            <w:rFonts w:ascii="Calibri" w:eastAsia="Times New Roman" w:hAnsi="Calibri" w:cs="Times New Roman"/>
                            <w:color w:val="1C283D"/>
                            <w:lang w:eastAsia="tr-TR"/>
                          </w:rPr>
                          <w:t xml:space="preserve"> tarihli ve 6446 sayılı Elektrik Piyasası Kanununu,</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l) Katılımcı: OSB’nin onaylı sınırları </w:t>
                        </w:r>
                        <w:proofErr w:type="gramStart"/>
                        <w:r w:rsidRPr="002A6A7D">
                          <w:rPr>
                            <w:rFonts w:ascii="Calibri" w:eastAsia="Times New Roman" w:hAnsi="Calibri" w:cs="Times New Roman"/>
                            <w:color w:val="1C283D"/>
                            <w:lang w:eastAsia="tr-TR"/>
                          </w:rPr>
                          <w:t>dahilinde</w:t>
                        </w:r>
                        <w:proofErr w:type="gramEnd"/>
                        <w:r w:rsidRPr="002A6A7D">
                          <w:rPr>
                            <w:rFonts w:ascii="Calibri" w:eastAsia="Times New Roman" w:hAnsi="Calibri" w:cs="Times New Roman"/>
                            <w:color w:val="1C283D"/>
                            <w:lang w:eastAsia="tr-TR"/>
                          </w:rPr>
                          <w:t xml:space="preserve"> Organize Sanayi Bölgeleri Kanununa göre faaliyet gösteren ve 17/4/1957 tarihli ve 6948 sayılı Sanayi Sicil Kanunu gereğince verilen sanayi sicil belgesi dikkate alınarak sanayi katılımcısı ve sanayi harici katılımcı olmak üzere iki ayrı gruba ayrılan gerçek veya tüzel kişiyi,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m) Kurul: Enerji Piyasası Düzenleme Kurulunu,</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n) Kurum: Enerji Piyasası Düzenleme Kurumunu,</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o) Lisans: Tüzel kişilere piyasada faaliyet gösterebilmeleri için Kanun uyarınca verilen izni,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ö) Onaylı sınırlar: Organize Sanayi Bölgeleri Kanununa göre Bilim, Sanayi ve Teknoloji Bakanlığı tarafından belirlenmiş sınırları,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p) OSB: Organize Sanayi Bölgeleri Kanununa göre kurularak tüzel kişilik kazanmış bulunan organize sanayi bölgelerini,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r) OSB bağlantı anlaşması: Katılımcıların OSB dağıtım sistemine sürekli veya geçici olarak bağlantı yapmalarına ilişkin koşul ve hükümleri kapsayan anlaşmayı,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s) OSB bağlantı bedeli: Gerçek veya tüzel kişilerin OSB dağıtım sistemine bağlantı yapmalarına ilişkin olarak yapılan masrafların karşılanmasını esas alan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ş) OSB dağıtım lisansı: OSB’nin onaylı sınırları içerisinde yaptıkları dağıtım faaliyeti ve bu faaliyet ile ilişkili diğer hizmetler için şirket kurma şartı aranmaksızın Kurumdan aldığı lisansı,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t) OSB dağıtım sistemi: OSB’nin onaylı sınırları içerisinde yer alan elektrik dağıtım tesisleri ve şebekesini,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u) OSB dağıtım sistem kullanım bedeli: OSB’nin dağıtım hizmeti sunabilmesi için dağıtım sistemine ilişkin yatırım harcamaları, işletme ve bakım giderleri dikkate alınarak hesaplanan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color w:val="1C283D"/>
                            <w:lang w:eastAsia="tr-TR"/>
                          </w:rPr>
                          <w:t>ü) OSB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OSB tarafından teçhiz edilen ya da devralınan sayaçları,</w:t>
                        </w:r>
                        <w:proofErr w:type="gramEnd"/>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v) OSB güvence bedeli: OSB ile katılımcıları arasında yapılan elektrik enerjisi tedarik sözleşmesi kapsamında, katılımcının borcunu ödememesi ihtimaline karşılık, borcuna mahsup edilmek üzere OSB tarafından katılımcıdan talep edilen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y) OSB kesme-bağlama bedeli: OSB onaylı sınırları içerisinde uygulanmak üzere Elektrik Piyasası Tüketici Hizmetleri Yönetmeliği hükümleri uyarınca belirlenen kesme-bağlamaya ilişkin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z) OSB üretim lisansı: OSB’nin, katılımcılarının elektrik enerjisi ihtiyaçlarını karşılamak amacıyla, onaylı sınırları içerisinde üretim faaliyeti göstermek için şirket kurma şartı aranmaksızın Kurumdan aldığı lisansı,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spellStart"/>
                        <w:r w:rsidRPr="002A6A7D">
                          <w:rPr>
                            <w:rFonts w:ascii="Calibri" w:eastAsia="Times New Roman" w:hAnsi="Calibri" w:cs="Times New Roman"/>
                            <w:color w:val="1C283D"/>
                            <w:lang w:eastAsia="tr-TR"/>
                          </w:rPr>
                          <w:t>aa</w:t>
                        </w:r>
                        <w:proofErr w:type="spellEnd"/>
                        <w:r w:rsidRPr="002A6A7D">
                          <w:rPr>
                            <w:rFonts w:ascii="Calibri" w:eastAsia="Times New Roman" w:hAnsi="Calibri" w:cs="Times New Roman"/>
                            <w:color w:val="1C283D"/>
                            <w:lang w:eastAsia="tr-TR"/>
                          </w:rPr>
                          <w:t xml:space="preserve">)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Üretim faaliyetinde bulunmak isteyen OSB’ye, üretim tesisi yatırımlarına başlaması için gerekli onay, izin, ruhsat ve benzerlerinin alınabilmesi için belirli süreli verilen izni,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spellStart"/>
                        <w:r w:rsidRPr="002A6A7D">
                          <w:rPr>
                            <w:rFonts w:ascii="Calibri" w:eastAsia="Times New Roman" w:hAnsi="Calibri" w:cs="Times New Roman"/>
                            <w:color w:val="1C283D"/>
                            <w:lang w:eastAsia="tr-TR"/>
                          </w:rPr>
                          <w:t>bb</w:t>
                        </w:r>
                        <w:proofErr w:type="spellEnd"/>
                        <w:r w:rsidRPr="002A6A7D">
                          <w:rPr>
                            <w:rFonts w:ascii="Calibri" w:eastAsia="Times New Roman" w:hAnsi="Calibri" w:cs="Times New Roman"/>
                            <w:color w:val="1C283D"/>
                            <w:lang w:eastAsia="tr-TR"/>
                          </w:rPr>
                          <w:t xml:space="preserve">) Reaktif enerji: Reaktif gücün zamanla çarpımından elde edilen ve </w:t>
                        </w:r>
                        <w:proofErr w:type="spellStart"/>
                        <w:r w:rsidRPr="002A6A7D">
                          <w:rPr>
                            <w:rFonts w:ascii="Calibri" w:eastAsia="Times New Roman" w:hAnsi="Calibri" w:cs="Times New Roman"/>
                            <w:color w:val="1C283D"/>
                            <w:lang w:eastAsia="tr-TR"/>
                          </w:rPr>
                          <w:t>kVArh</w:t>
                        </w:r>
                        <w:proofErr w:type="spellEnd"/>
                        <w:r w:rsidRPr="002A6A7D">
                          <w:rPr>
                            <w:rFonts w:ascii="Calibri" w:eastAsia="Times New Roman" w:hAnsi="Calibri" w:cs="Times New Roman"/>
                            <w:color w:val="1C283D"/>
                            <w:lang w:eastAsia="tr-TR"/>
                          </w:rPr>
                          <w:t xml:space="preserve"> birimi ile ölçülen enerjiyi,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cc) Reaktif güç: Elektrik akımının gerilime göre 90 derece faz farklı bileşeni dikkate alınarak hesaplanan, iş görmeyen ve </w:t>
                        </w:r>
                        <w:proofErr w:type="spellStart"/>
                        <w:r w:rsidRPr="002A6A7D">
                          <w:rPr>
                            <w:rFonts w:ascii="Calibri" w:eastAsia="Times New Roman" w:hAnsi="Calibri" w:cs="Times New Roman"/>
                            <w:color w:val="1C283D"/>
                            <w:lang w:eastAsia="tr-TR"/>
                          </w:rPr>
                          <w:t>kVAr</w:t>
                        </w:r>
                        <w:proofErr w:type="spellEnd"/>
                        <w:r w:rsidRPr="002A6A7D">
                          <w:rPr>
                            <w:rFonts w:ascii="Calibri" w:eastAsia="Times New Roman" w:hAnsi="Calibri" w:cs="Times New Roman"/>
                            <w:color w:val="1C283D"/>
                            <w:lang w:eastAsia="tr-TR"/>
                          </w:rPr>
                          <w:t xml:space="preserve"> birimi ile ölçülen gücü,</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spellStart"/>
                        <w:r w:rsidRPr="002A6A7D">
                          <w:rPr>
                            <w:rFonts w:ascii="Calibri" w:eastAsia="Times New Roman" w:hAnsi="Calibri" w:cs="Times New Roman"/>
                            <w:color w:val="1C283D"/>
                            <w:lang w:eastAsia="tr-TR"/>
                          </w:rPr>
                          <w:t>çç</w:t>
                        </w:r>
                        <w:proofErr w:type="spellEnd"/>
                        <w:r w:rsidRPr="002A6A7D">
                          <w:rPr>
                            <w:rFonts w:ascii="Calibri" w:eastAsia="Times New Roman" w:hAnsi="Calibri" w:cs="Times New Roman"/>
                            <w:color w:val="1C283D"/>
                            <w:lang w:eastAsia="tr-TR"/>
                          </w:rPr>
                          <w:t>) Tedarikçi: Elektrik enerjisi veya kapasitesi sağlayan üretim şirketleri ile tedarik lisansına sahip şirketi,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spellStart"/>
                        <w:r w:rsidRPr="002A6A7D">
                          <w:rPr>
                            <w:rFonts w:ascii="Calibri" w:eastAsia="Times New Roman" w:hAnsi="Calibri" w:cs="Times New Roman"/>
                            <w:color w:val="1C283D"/>
                            <w:lang w:eastAsia="tr-TR"/>
                          </w:rPr>
                          <w:t>dd</w:t>
                        </w:r>
                        <w:proofErr w:type="spellEnd"/>
                        <w:r w:rsidRPr="002A6A7D">
                          <w:rPr>
                            <w:rFonts w:ascii="Calibri" w:eastAsia="Times New Roman" w:hAnsi="Calibri" w:cs="Times New Roman"/>
                            <w:color w:val="1C283D"/>
                            <w:lang w:eastAsia="tr-TR"/>
                          </w:rPr>
                          <w:t>) TEİAŞ: Türkiye Elektrik İletim Anonim Şirketini,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spellStart"/>
                        <w:r w:rsidRPr="002A6A7D">
                          <w:rPr>
                            <w:rFonts w:ascii="Calibri" w:eastAsia="Times New Roman" w:hAnsi="Calibri" w:cs="Times New Roman"/>
                            <w:color w:val="1C283D"/>
                            <w:lang w:eastAsia="tr-TR"/>
                          </w:rPr>
                          <w:t>ee</w:t>
                        </w:r>
                        <w:proofErr w:type="spellEnd"/>
                        <w:r w:rsidRPr="002A6A7D">
                          <w:rPr>
                            <w:rFonts w:ascii="Calibri" w:eastAsia="Times New Roman" w:hAnsi="Calibri" w:cs="Times New Roman"/>
                            <w:color w:val="1C283D"/>
                            <w:lang w:eastAsia="tr-TR"/>
                          </w:rPr>
                          <w:t xml:space="preserve">) Sanayi katılımcısı: OSB’nin onaylı sınırları </w:t>
                        </w:r>
                        <w:proofErr w:type="gramStart"/>
                        <w:r w:rsidRPr="002A6A7D">
                          <w:rPr>
                            <w:rFonts w:ascii="Calibri" w:eastAsia="Times New Roman" w:hAnsi="Calibri" w:cs="Times New Roman"/>
                            <w:color w:val="1C283D"/>
                            <w:lang w:eastAsia="tr-TR"/>
                          </w:rPr>
                          <w:t>dahilinde</w:t>
                        </w:r>
                        <w:proofErr w:type="gramEnd"/>
                        <w:r w:rsidRPr="002A6A7D">
                          <w:rPr>
                            <w:rFonts w:ascii="Calibri" w:eastAsia="Times New Roman" w:hAnsi="Calibri" w:cs="Times New Roman"/>
                            <w:color w:val="1C283D"/>
                            <w:lang w:eastAsia="tr-TR"/>
                          </w:rPr>
                          <w:t xml:space="preserve"> Organize Sanayi Bölgeleri Kanununa göre faaliyet gösteren ve Sanayi Sicil Kanunu gereğince sanayi sicil belgesine sahip olan katılımcıyı,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spellStart"/>
                        <w:r w:rsidRPr="002A6A7D">
                          <w:rPr>
                            <w:rFonts w:ascii="Calibri" w:eastAsia="Times New Roman" w:hAnsi="Calibri" w:cs="Times New Roman"/>
                            <w:color w:val="1C283D"/>
                            <w:lang w:eastAsia="tr-TR"/>
                          </w:rPr>
                          <w:t>ff</w:t>
                        </w:r>
                        <w:proofErr w:type="spellEnd"/>
                        <w:r w:rsidRPr="002A6A7D">
                          <w:rPr>
                            <w:rFonts w:ascii="Calibri" w:eastAsia="Times New Roman" w:hAnsi="Calibri" w:cs="Times New Roman"/>
                            <w:color w:val="1C283D"/>
                            <w:lang w:eastAsia="tr-TR"/>
                          </w:rPr>
                          <w:t xml:space="preserve">) Sanayi harici katılımcı: OSB’nin onaylı sınırları </w:t>
                        </w:r>
                        <w:proofErr w:type="gramStart"/>
                        <w:r w:rsidRPr="002A6A7D">
                          <w:rPr>
                            <w:rFonts w:ascii="Calibri" w:eastAsia="Times New Roman" w:hAnsi="Calibri" w:cs="Times New Roman"/>
                            <w:color w:val="1C283D"/>
                            <w:lang w:eastAsia="tr-TR"/>
                          </w:rPr>
                          <w:t>dahilinde</w:t>
                        </w:r>
                        <w:proofErr w:type="gramEnd"/>
                        <w:r w:rsidRPr="002A6A7D">
                          <w:rPr>
                            <w:rFonts w:ascii="Calibri" w:eastAsia="Times New Roman" w:hAnsi="Calibri" w:cs="Times New Roman"/>
                            <w:color w:val="1C283D"/>
                            <w:lang w:eastAsia="tr-TR"/>
                          </w:rPr>
                          <w:t xml:space="preserve"> Organize Sanayi Bölgeleri Kanununa göre faaliyet gösteren ve Sanayi Sicil Kanunu gereğince sanayi sicil belgesine sahip olmayan katılımcıyı,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color w:val="1C283D"/>
                            <w:lang w:eastAsia="tr-TR"/>
                          </w:rPr>
                          <w:lastRenderedPageBreak/>
                          <w:t>ifade</w:t>
                        </w:r>
                        <w:proofErr w:type="gramEnd"/>
                        <w:r w:rsidRPr="002A6A7D">
                          <w:rPr>
                            <w:rFonts w:ascii="Calibri" w:eastAsia="Times New Roman" w:hAnsi="Calibri" w:cs="Times New Roman"/>
                            <w:color w:val="1C283D"/>
                            <w:lang w:eastAsia="tr-TR"/>
                          </w:rPr>
                          <w:t xml:space="preserve"> eder.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Bu Yönetmelikte geçen diğer kavram ve kısaltmalar ilgili mevzuattaki anlam ve kapsama sahiptir.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İKİNCİ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proofErr w:type="spellStart"/>
                        <w:r w:rsidRPr="002A6A7D">
                          <w:rPr>
                            <w:rFonts w:ascii="Calibri" w:eastAsia="Times New Roman" w:hAnsi="Calibri" w:cs="Times New Roman"/>
                            <w:b/>
                            <w:bCs/>
                            <w:color w:val="1C283D"/>
                            <w:lang w:eastAsia="tr-TR"/>
                          </w:rPr>
                          <w:t>Önlisans</w:t>
                        </w:r>
                        <w:proofErr w:type="spellEnd"/>
                        <w:r w:rsidRPr="002A6A7D">
                          <w:rPr>
                            <w:rFonts w:ascii="Calibri" w:eastAsia="Times New Roman" w:hAnsi="Calibri" w:cs="Times New Roman"/>
                            <w:b/>
                            <w:bCs/>
                            <w:color w:val="1C283D"/>
                            <w:lang w:eastAsia="tr-TR"/>
                          </w:rPr>
                          <w:t xml:space="preserve"> ve Lisans İşlemleri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Genel esaslar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5 –</w:t>
                        </w:r>
                        <w:r w:rsidRPr="002A6A7D">
                          <w:rPr>
                            <w:rFonts w:ascii="Calibri" w:eastAsia="Times New Roman" w:hAnsi="Calibri" w:cs="Times New Roman"/>
                            <w:color w:val="1C283D"/>
                            <w:lang w:eastAsia="tr-TR"/>
                          </w:rPr>
                          <w:t xml:space="preserve"> (1) Organize Sanayi Bölgeleri Kanununa göre kurulan OSB’lerden bu Yönetmelikte belirtilen şartları sağlayanlar </w:t>
                        </w:r>
                        <w:proofErr w:type="gramStart"/>
                        <w:r w:rsidRPr="002A6A7D">
                          <w:rPr>
                            <w:rFonts w:ascii="Calibri" w:eastAsia="Times New Roman" w:hAnsi="Calibri" w:cs="Times New Roman"/>
                            <w:color w:val="1C283D"/>
                            <w:lang w:eastAsia="tr-TR"/>
                          </w:rPr>
                          <w:t>13/1/2011</w:t>
                        </w:r>
                        <w:proofErr w:type="gramEnd"/>
                        <w:r w:rsidRPr="002A6A7D">
                          <w:rPr>
                            <w:rFonts w:ascii="Calibri" w:eastAsia="Times New Roman" w:hAnsi="Calibri" w:cs="Times New Roman"/>
                            <w:color w:val="1C283D"/>
                            <w:lang w:eastAsia="tr-TR"/>
                          </w:rPr>
                          <w:t xml:space="preserve"> tarihli ve 6102 sayılı Türk Ticaret Kanunu hükümlerine göre şirket kurma şartı aranmaksızın, Kurumdan OSB üretim veya OSB dağıtım lisansı alarak onaylı sınırları içerisinde üretim veya dağıtım faaliyetlerinde bulunabilir.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OSB’ye verilecek lisanslar bir defada en çok kırk dokuz yıl için verilir. Lisanslar için geçerli olacak asgari süre on yıldır.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Lisans sahibi OSB’nin onaylı sınırları içerisinde mülkiyeti kendisine ait elektrik tesislerinin işletmesi OSB’ye aittir. OSB hizmet alımı yoluyla elektrik tesislerinin işletmesini diğer gerçek veya tüzel kişilere yaptırabilir. Ancak bu durum, OSB’nin lisanstan kaynaklanan yükümlülüklerini ortadan kaldırmaz.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(4) OSB’ye uygulanacak lisans alma, yıllık lisans, lisans yenileme, lisans tadili ve lisans sureti çıkartma bedelleri her yıl için Kurul tarafından belirlenerek Resmî </w:t>
                        </w:r>
                        <w:proofErr w:type="spellStart"/>
                        <w:r w:rsidRPr="002A6A7D">
                          <w:rPr>
                            <w:rFonts w:ascii="Calibri" w:eastAsia="Times New Roman" w:hAnsi="Calibri" w:cs="Times New Roman"/>
                            <w:color w:val="1C283D"/>
                            <w:lang w:eastAsia="tr-TR"/>
                          </w:rPr>
                          <w:t>Gazete’de</w:t>
                        </w:r>
                        <w:proofErr w:type="spellEnd"/>
                        <w:r w:rsidRPr="002A6A7D">
                          <w:rPr>
                            <w:rFonts w:ascii="Calibri" w:eastAsia="Times New Roman" w:hAnsi="Calibri" w:cs="Times New Roman"/>
                            <w:color w:val="1C283D"/>
                            <w:lang w:eastAsia="tr-TR"/>
                          </w:rPr>
                          <w:t xml:space="preserve"> yayımlanır ve Kurum İnternet sayfasında duyurulur.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(5) Organize Sanayi Bölgeleri Kanununun geçici 8 inci maddesi kapsamındaki OSB’ler, söz konusu hüküm uyarınca ıslah şartlarını tamamlamadan ve onaylı sınırları içerisindeki mevcut dağıtım tesislerinin mülkiyetini edinmeden lisans başvurusunda bulunamazlar.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(6) Dağıtım lisansı sahibi olmayan organize sanayi bölgesinin onaylı sınırları içindeki dağıtım faaliyeti, bölgedeki dağıtım şirketi tarafından yürütülür. Bu durumdaki organize sanayi bölgeleri, katılımcılarından dağıtım bedeli talep edemez, katılımcılarının serbest tüketici olmaktan kaynaklanan haklarını kullanmalarına ve elektrik piyasalarında faaliyet göstermelerine engel olamaz.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(7) Dağıtım lisansının Kurul tarafından sona erdirilmesi halinde, OSB’nin onaylı sınırları içerisindeki tesislerin işletme hakkı bölgedeki dağıtım şirketine eş zamanlı devredilir. Devre ilişkin usul ve esaslar devir ile ilgili Kurul kararında düzenlenir. Bu durumdaki OSB, yeniden dağıtım lisansı alarak dağıtım faaliyeti yürütene kadar, OSB’nin onaylı sınırları içerisindeki dağıtım faaliyeti bölgedeki dağıtım şirketi tarafından yürütülür.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(8) OSB, katılımcılarının elektrik enerjisi veya kapasitesi ihtiyacını karşılamak amacıyla serbest tüketici sıfatıyla elektrik enerjisi temin edebilir.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OSB üretim </w:t>
                        </w:r>
                        <w:proofErr w:type="spellStart"/>
                        <w:r w:rsidRPr="002A6A7D">
                          <w:rPr>
                            <w:rFonts w:ascii="Calibri" w:eastAsia="Times New Roman" w:hAnsi="Calibri" w:cs="Times New Roman"/>
                            <w:b/>
                            <w:bCs/>
                            <w:color w:val="1C283D"/>
                            <w:lang w:eastAsia="tr-TR"/>
                          </w:rPr>
                          <w:t>önlisans</w:t>
                        </w:r>
                        <w:proofErr w:type="spellEnd"/>
                        <w:r w:rsidRPr="002A6A7D">
                          <w:rPr>
                            <w:rFonts w:ascii="Calibri" w:eastAsia="Times New Roman" w:hAnsi="Calibri" w:cs="Times New Roman"/>
                            <w:b/>
                            <w:bCs/>
                            <w:color w:val="1C283D"/>
                            <w:lang w:eastAsia="tr-TR"/>
                          </w:rPr>
                          <w:t xml:space="preserve"> ve lisans başvurusu</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6 –</w:t>
                        </w:r>
                        <w:r w:rsidRPr="002A6A7D">
                          <w:rPr>
                            <w:rFonts w:ascii="Calibri" w:eastAsia="Times New Roman" w:hAnsi="Calibri" w:cs="Times New Roman"/>
                            <w:color w:val="1C283D"/>
                            <w:lang w:eastAsia="tr-TR"/>
                          </w:rPr>
                          <w:t xml:space="preserve"> (1) OSB üretim lisansı kapsamında yürütülebilen üretim faaliyeti, OSB katılımcılarının elektrik enerjisi ihtiyaçlarını karşılamak amacıyla onaylı sınırlar içerisinde üretim tesisi kurulması, işletmeye alınması, elektrik enerjisi üretimi, üretilen elektrik enerjisi veya kapasitesinin onaylı sınırları içerisinde satışını kapsar.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(2) Üretim faaliyetinde bulunmak isteyen OSB, Kuruma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başvurusunda bulunmak zorundadır. OSB,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almak için, Kurul tarafından belirlenen ve Kurum İnternet sayfasında yayımlanan “OSB Üretim Faaliyeti için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ve Lisans Başvurularında Sunulması Gereken Bilgi ve Belgeler Listesi” uyarınca sunulması gereken belgeleri ibraz etmek suretiyle Kuruma başvurur.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(3) Üretim faaliyetinde bulunmak üzere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başvurusunda bulunan OSB’nin başvurusu hakkında, OSB’nin sisteme bağlı olduğu noktaya göre TEİAŞ veya ilgili dağıtım şirketinin görüşü alınır.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(4)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kapsamındaki yükümlülüklerini yerine getiren OSB, “OSB Üretim Faaliyeti için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ve Lisans Başvurularında Sunulması Gereken Bilgi ve Belgeler Listesi” uyarınca sunulması gereken belgeleri ibraz etmek suretiyle Kuruma OSB üretim lisansı başvurusunda bulunur.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(5) Üretim faaliyeti gösteren OSB, lisansı kapsamındaki üretim tesislerini, Kurul onayı almak kaydıyla üretim faaliyeti göstermek isteyen bir diğer tüzel kişiye devredebilir. Üretim tesisini </w:t>
                        </w:r>
                        <w:r w:rsidRPr="002A6A7D">
                          <w:rPr>
                            <w:rFonts w:ascii="Calibri" w:eastAsia="Times New Roman" w:hAnsi="Calibri" w:cs="Times New Roman"/>
                            <w:color w:val="1C283D"/>
                            <w:lang w:eastAsia="tr-TR"/>
                          </w:rPr>
                          <w:lastRenderedPageBreak/>
                          <w:t>devralacak tüzel kişinin Kurumdan lisans alması zorunludur.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(6) </w:t>
                        </w:r>
                        <w:proofErr w:type="gramStart"/>
                        <w:r w:rsidRPr="002A6A7D">
                          <w:rPr>
                            <w:rFonts w:ascii="Calibri" w:eastAsia="Times New Roman" w:hAnsi="Calibri" w:cs="Times New Roman"/>
                            <w:color w:val="1C283D"/>
                            <w:lang w:eastAsia="tr-TR"/>
                          </w:rPr>
                          <w:t>2/11/2013</w:t>
                        </w:r>
                        <w:proofErr w:type="gramEnd"/>
                        <w:r w:rsidRPr="002A6A7D">
                          <w:rPr>
                            <w:rFonts w:ascii="Calibri" w:eastAsia="Times New Roman" w:hAnsi="Calibri" w:cs="Times New Roman"/>
                            <w:color w:val="1C283D"/>
                            <w:lang w:eastAsia="tr-TR"/>
                          </w:rPr>
                          <w:t xml:space="preserve"> tarihli ve 28809 sayılı Resmî </w:t>
                        </w:r>
                        <w:proofErr w:type="spellStart"/>
                        <w:r w:rsidRPr="002A6A7D">
                          <w:rPr>
                            <w:rFonts w:ascii="Calibri" w:eastAsia="Times New Roman" w:hAnsi="Calibri" w:cs="Times New Roman"/>
                            <w:color w:val="1C283D"/>
                            <w:lang w:eastAsia="tr-TR"/>
                          </w:rPr>
                          <w:t>Gazete’de</w:t>
                        </w:r>
                        <w:proofErr w:type="spellEnd"/>
                        <w:r w:rsidRPr="002A6A7D">
                          <w:rPr>
                            <w:rFonts w:ascii="Calibri" w:eastAsia="Times New Roman" w:hAnsi="Calibri" w:cs="Times New Roman"/>
                            <w:color w:val="1C283D"/>
                            <w:lang w:eastAsia="tr-TR"/>
                          </w:rPr>
                          <w:t xml:space="preserve"> yayımlanan Elektrik Piyasası Lisans Yönetmeliğinin sermaye artışı, ana sözleşme değişikliği ve ortaklık yapısına ilişkin hükümleri dışındaki üretim faaliyeti için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ve lisans verilmesine ilişkin hükümleri, OSB tüzel kişiliğinin mahiyetine uygun olduğu ölçüde, üretim faaliyetinde bulunmak üzere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ve lisans başvurusunda bulunan OSB’ye de uygulanır.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 dağıtım lisansı başvurusu</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7 – </w:t>
                        </w:r>
                        <w:r w:rsidRPr="002A6A7D">
                          <w:rPr>
                            <w:rFonts w:ascii="Calibri" w:eastAsia="Times New Roman" w:hAnsi="Calibri" w:cs="Times New Roman"/>
                            <w:color w:val="1C283D"/>
                            <w:lang w:eastAsia="tr-TR"/>
                          </w:rPr>
                          <w:t>(1) OSB dağıtım lisansı kapsamında yürütülebilen dağıtım faaliyeti, elektrik enerjisi veya kapasitesinin OSB katılımcılarının kullanımına sunulması ve bu faaliyetlere ilişkin diğer hizmetlerin yürütülmesini kapsar.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Dağıtım faaliyetinde bulunmak isteyen OSB, Kuruma dağıtım lisansı başvurusunda bulunmak zorundadır. OSB, dağıtım lisansı almak için, Kurul tarafından belirlenen ve Kurum İnternet sayfasında yayımlanan “OSB Dağıtım Faaliyeti için Lisans Başvurusunda Sunulması Gereken Bilgi ve Belgeler Listesi” uyarınca sunulması gereken belgeleri ibraz etmek suretiyle Kuruma başvurur.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Lisans alma bedelinin yüzde birinin Kurum hesabına yatırıldığına ilişkin belgenin de başvuru esnasında Kuruma ibraz edilmesi zorunludur.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 dağıtım lisansı başvurularının inceleme ve değerlendirilmesi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8 –</w:t>
                        </w:r>
                        <w:r w:rsidRPr="002A6A7D">
                          <w:rPr>
                            <w:rFonts w:ascii="Calibri" w:eastAsia="Times New Roman" w:hAnsi="Calibri" w:cs="Times New Roman"/>
                            <w:color w:val="1C283D"/>
                            <w:lang w:eastAsia="tr-TR"/>
                          </w:rPr>
                          <w:t xml:space="preserve"> (1) Lisans başvurusu sırasında OSB’den istenen belgelerin gereğine uygun olarak ibraz edilip edilmediği hakkındaki inceleme, sunulan belgelerin Kurum merkez evrakına giriş tarihini izleyen on iş günü içerisinde tamamlanır.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(2) Lisans başvurularında tespit edilen eksikliklerin </w:t>
                        </w:r>
                        <w:proofErr w:type="spellStart"/>
                        <w:r w:rsidRPr="002A6A7D">
                          <w:rPr>
                            <w:rFonts w:ascii="Calibri" w:eastAsia="Times New Roman" w:hAnsi="Calibri" w:cs="Times New Roman"/>
                            <w:color w:val="1C283D"/>
                            <w:lang w:eastAsia="tr-TR"/>
                          </w:rPr>
                          <w:t>onbeş</w:t>
                        </w:r>
                        <w:proofErr w:type="spellEnd"/>
                        <w:r w:rsidRPr="002A6A7D">
                          <w:rPr>
                            <w:rFonts w:ascii="Calibri" w:eastAsia="Times New Roman" w:hAnsi="Calibri" w:cs="Times New Roman"/>
                            <w:color w:val="1C283D"/>
                            <w:lang w:eastAsia="tr-TR"/>
                          </w:rPr>
                          <w:t xml:space="preserve"> iş günü içerisinde giderilmesi istenerek, giderilmediği takdirde başvuru sırasında sunulan belgelerin iade edileceği bildirilir. Bu çerçevede sunulan bilgi ve belgeler on iş günü içerisinde incelenir ve söz konusu süre içerisinde de eksikliklerin giderilmemesi veya başvurudan vazgeçildiğinin Kuruma yazılı olarak bildirilmesi halinde, başvuru yapılmamış sayılır ve başvuru sırasında sunulan belgeler iade edilir. Bu durumda daha önce sunulmuş olan lisans alma bedelinin yüzde birine ilişkin tutar iade edilmez.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Lisans başvuru esaslarına göre eksiksiz olarak yapıldığı tespit edilen başvurular, başvuru tarihi itibarıyla veya ikinci fıkra kapsamında eksikliklerin giderilmesine ilişkin bilgi ve belgelerin Kurum evrakına giriş yaptığı tarih itibarıyla değerlendirmeye alınır. Lisans başvurusunun değerlendirmeye alınması, lisans almaya hak kazanıldığı anlamına gelmez.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Değerlendirmeye alınan lisans başvurusuna ilişkin bilgiler Kurum İnternet sayfasında duyurulur. Duyurusu yapılan başvuruya, üçüncü şahıslar tarafından on iş günü içerisinde ve sadece kişisel hak ihlali açısından yazılı olarak itirazda bulunulabilir.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(5) OSB’den, değerlendirme sürecinin sonuçlandırılabilmesi için;</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İhtiyaç duyulan her türlü ek bilgi ve belge ayrıca istenebilir ve OSB’yi temsile yetkili şahıslar doğrudan görüşme yapmak üzere çağrılabilir. Kurum tarafından yapılan değerlendirme, başvurunun değerlendirmeye alınmasını müteakip kırk beş gün içerisinde sonuçlandırılır.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b) Başvuru sahibine OSB’ye yazılı olarak bildirimde bulunularak, lisans alma bedelinin kalan tutarının Kurum hesabına yatırıldığına ilişkin belgeyi ibraz etmesi durumunda lisans alabileceği ve bu yükümlülüğün yapılan tebliğden itibaren otuz gün içerisinde yerine getirilmemesi halinde lisans başvurusunun reddedileceği bildirilir.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(6) Kurum tarafından yapılan değerlendirme Kurula sunulur ve lisans başvurusu Kurul kararı ile sonuçlandırılır. Lisans verilen OSB’nin unvanı ve lisans süresi Resmî </w:t>
                        </w:r>
                        <w:proofErr w:type="spellStart"/>
                        <w:r w:rsidRPr="002A6A7D">
                          <w:rPr>
                            <w:rFonts w:ascii="Calibri" w:eastAsia="Times New Roman" w:hAnsi="Calibri" w:cs="Times New Roman"/>
                            <w:color w:val="1C283D"/>
                            <w:lang w:eastAsia="tr-TR"/>
                          </w:rPr>
                          <w:t>Gazete’de</w:t>
                        </w:r>
                        <w:proofErr w:type="spellEnd"/>
                        <w:r w:rsidRPr="002A6A7D">
                          <w:rPr>
                            <w:rFonts w:ascii="Calibri" w:eastAsia="Times New Roman" w:hAnsi="Calibri" w:cs="Times New Roman"/>
                            <w:color w:val="1C283D"/>
                            <w:lang w:eastAsia="tr-TR"/>
                          </w:rPr>
                          <w:t xml:space="preserve"> yayımlanır ve Kurum İnternet sayfasında duyurulur.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(7) Lisans başvurusunun Kurul kararıyla reddedilmesi durumunda ret gerekçeleri başvuran OSB’ye Kurul kararını izleyen on iş günü içerisinde bildirilir.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(8) Lisans, üzerinde belirtilen tarihte yürürlüğe girer ve lisans sahibi OSB’nin lisans kapsamındaki hak ve yükümlülükleri bu tarihten itibaren geçerlilik kazanır.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Lisansların tadil edilmesi, yenilenmesi, sona ermesi ve iptali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9 –</w:t>
                        </w:r>
                        <w:r w:rsidRPr="002A6A7D">
                          <w:rPr>
                            <w:rFonts w:ascii="Calibri" w:eastAsia="Times New Roman" w:hAnsi="Calibri" w:cs="Times New Roman"/>
                            <w:color w:val="1C283D"/>
                            <w:lang w:eastAsia="tr-TR"/>
                          </w:rPr>
                          <w:t xml:space="preserve"> (1) Lisans, OSB’nin talebi veya ilgili mevzuat kapsamındaki uygulamaların </w:t>
                        </w:r>
                        <w:r w:rsidRPr="002A6A7D">
                          <w:rPr>
                            <w:rFonts w:ascii="Calibri" w:eastAsia="Times New Roman" w:hAnsi="Calibri" w:cs="Times New Roman"/>
                            <w:color w:val="1C283D"/>
                            <w:lang w:eastAsia="tr-TR"/>
                          </w:rPr>
                          <w:lastRenderedPageBreak/>
                          <w:t>gerektirdiği durumlarda ya da yasal değişiklik hallerinde tadil edilebilir. Lisans sahibi tüzel kişinin adres ve unvan değişikliğine ilişkin lisans tadilleri ilgili ana hizmet birimi tarafından yapılır.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OSB’nin talebiyle yapılacak tadillerde, Kurulun tadil hakkındaki olumlu kararının tebliğinden itibaren otuz gün içerisinde lisans tadil ücretinin Kurum hesabına yatırıldığına ilişkin belgenin Kuruma ibraz edilmesi kaydıyla, lisans tadili Kurum tarafından gerçekleştirilir. Bu yükümlülüğün, yukarıda belirtilen süre içerisinde yerine getirilmemesi halinde, lisans tadili talebi reddedilmiş sayılır. Reddedilmiş sayılan lisans tadil talebine ilişkin konuda, yeniden lisans tadil talebinde bulunulması halinde ise her defasında lisans tadil ücreti bir kat artırılarak uygulanır.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Lisans yenileme talebi, yürürlükteki lisans süresinin bitiminden en erken bir yıl, en geç dokuz ay önce, lisans sahibinin Kuruma yazılı olarak başvurması suretiyle yapılabilir.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Lisans sahibi OSB’nin, lisans süresinin bitiminden önce ve öngörülen süreler içerisinde lisansını yenilemek üzere Kuruma başvurmaması halinde, Kurum ilgili OSB’nin onaylı sınırları içerisindeki katılımcıların haklarının korunması ve hizmetin aksamaması için gereken önlemleri alır.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(5) Lisans yenileme başvurusu hakkındaki inceleme ile değerlendirme, lisans yenilemesi hakkındaki yazılı başvurunun Kurum merkez evrakına giriş tarihini izleyen kırk beş gün içerisinde sonuçlandırılır. Lisans yenileme başvurusu hakkındaki Kurul kararı ilgili OSB’ye yazılı olarak bildirilir ve yapılan bildirimde yenileme bedelinin Kurum hesabına yatırıldığına ilişkin belgenin otuz gün içerisinde ibraz edilmesi istenir. Bu yükümlülüğü, yukarıda belirtilen süre içerisinde yerine getiren OSB’ye Kurul kararı ile yeni lisans verilir.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(6) Lisans yenilenmesi hakkındaki Kurul kararı, lisansın yürürlüğe girmesini müteakip Resmî </w:t>
                        </w:r>
                        <w:proofErr w:type="spellStart"/>
                        <w:r w:rsidRPr="002A6A7D">
                          <w:rPr>
                            <w:rFonts w:ascii="Calibri" w:eastAsia="Times New Roman" w:hAnsi="Calibri" w:cs="Times New Roman"/>
                            <w:color w:val="1C283D"/>
                            <w:lang w:eastAsia="tr-TR"/>
                          </w:rPr>
                          <w:t>Gazete’de</w:t>
                        </w:r>
                        <w:proofErr w:type="spellEnd"/>
                        <w:r w:rsidRPr="002A6A7D">
                          <w:rPr>
                            <w:rFonts w:ascii="Calibri" w:eastAsia="Times New Roman" w:hAnsi="Calibri" w:cs="Times New Roman"/>
                            <w:color w:val="1C283D"/>
                            <w:lang w:eastAsia="tr-TR"/>
                          </w:rPr>
                          <w:t xml:space="preserve"> yayımlanır ve Kurum İnternet sayfasında duyurulur.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(7) Lisans, lisans sahibi OSB’nin talebi üzerine, lisans süresinin bitiminden başlamak üzere ve Kanunda öngörülen asgari süreler gözetilmek suretiyle her defasında en fazla kırk dokuz yıl için yenilenebilir.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(8) OSB’nin sahibi olduğu lisansın sona ermesine ilişkin işlemler Elektrik Piyasası Lisans Yönetmeliğine göre gerçekleştirilir. Lisans sona ermeden önce OSB, katılımcılarının aleyhine bir sonuç doğmaması için gerekli tedbirleri alır ve alınan tedbirleri Kuruma bildirir.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(9) OSB üretim ve dağıtım lisanslarının iptaline ilişkin hususlarda Elektrik Piyasası Lisans Yönetmeliği ve </w:t>
                        </w:r>
                        <w:proofErr w:type="gramStart"/>
                        <w:r w:rsidRPr="002A6A7D">
                          <w:rPr>
                            <w:rFonts w:ascii="Calibri" w:eastAsia="Times New Roman" w:hAnsi="Calibri" w:cs="Times New Roman"/>
                            <w:color w:val="1C283D"/>
                            <w:lang w:eastAsia="tr-TR"/>
                          </w:rPr>
                          <w:t>2/8/2013</w:t>
                        </w:r>
                        <w:proofErr w:type="gramEnd"/>
                        <w:r w:rsidRPr="002A6A7D">
                          <w:rPr>
                            <w:rFonts w:ascii="Calibri" w:eastAsia="Times New Roman" w:hAnsi="Calibri" w:cs="Times New Roman"/>
                            <w:color w:val="1C283D"/>
                            <w:lang w:eastAsia="tr-TR"/>
                          </w:rPr>
                          <w:t xml:space="preserve"> tarihli ve 28726 sayılı Resmî </w:t>
                        </w:r>
                        <w:proofErr w:type="spellStart"/>
                        <w:r w:rsidRPr="002A6A7D">
                          <w:rPr>
                            <w:rFonts w:ascii="Calibri" w:eastAsia="Times New Roman" w:hAnsi="Calibri" w:cs="Times New Roman"/>
                            <w:color w:val="1C283D"/>
                            <w:lang w:eastAsia="tr-TR"/>
                          </w:rPr>
                          <w:t>Gazete’de</w:t>
                        </w:r>
                        <w:proofErr w:type="spellEnd"/>
                        <w:r w:rsidRPr="002A6A7D">
                          <w:rPr>
                            <w:rFonts w:ascii="Calibri" w:eastAsia="Times New Roman" w:hAnsi="Calibri" w:cs="Times New Roman"/>
                            <w:color w:val="1C283D"/>
                            <w:lang w:eastAsia="tr-TR"/>
                          </w:rPr>
                          <w:t xml:space="preserve"> yayımlanan Elektrik Piyasasında Dağıtım ve Tedarik Lisanslarına İlişkin Tedbirler Yönetmeliği hükümleri uygulanır.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ÜÇÜNCÜ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Lisans Kapsamındaki Hak ve Yükümlülükler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 üretim lisansı kapsamındaki hak ve yükümlülükler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10 –</w:t>
                        </w:r>
                        <w:r w:rsidRPr="002A6A7D">
                          <w:rPr>
                            <w:rFonts w:ascii="Calibri" w:eastAsia="Times New Roman" w:hAnsi="Calibri" w:cs="Times New Roman"/>
                            <w:color w:val="1C283D"/>
                            <w:lang w:eastAsia="tr-TR"/>
                          </w:rPr>
                          <w:t xml:space="preserve"> (1) OSB üretim lisansında aşağıdaki hükümler yer alır: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Bu Yönetmelik ve ilgili mevzuat hükümlerine uymak,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b) Lisansı kapsamındaki faaliyetinin gerektirdiği diğer mevzuat hükümlerine uymak,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c) Yıllık programlı bakım takvimini ilgili mevzuata uygun olarak TEİAŞ ve üretim tesisinin bulunduğu dağıtım bölgesinde faaliyet gösteren dağıtım lisansı sahibi tüzel kişiye bildirmek ve günlük üretim programını vermek,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ç) Üretim tesisini; mücbir sebepler ile yıllık programlı bakım takvimi dışında, OSB katılımcılarına karşı üstlenilmiş bulunan yükümlülükleri yerine getirecek şekilde işler halde tutmak,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color w:val="1C283D"/>
                            <w:lang w:eastAsia="tr-TR"/>
                          </w:rPr>
                          <w:t xml:space="preserve">d) Mücbir sebepler dışında; önceden öngörülemeyen arızalar sonucu veya arızaya yol açacağı açık olan durumlarda, çok ivedi olarak TEİAŞ ve/veya ilgili dağıtım şirketine bilgi verilmek suretiyle programsız bir bakım yaptığında, bu bakımın süresi itibarıyla piyasa işleyişini olumsuz yönde etkilediğinin saptanması ve devre dışı kalma hakkında öne sürülen gerekçelerin Kurum tarafından kabul edilebilir bulunmaması halinde fiilin niteliğine göre Kanunun 16 </w:t>
                        </w:r>
                        <w:proofErr w:type="spellStart"/>
                        <w:r w:rsidRPr="002A6A7D">
                          <w:rPr>
                            <w:rFonts w:ascii="Calibri" w:eastAsia="Times New Roman" w:hAnsi="Calibri" w:cs="Times New Roman"/>
                            <w:color w:val="1C283D"/>
                            <w:lang w:eastAsia="tr-TR"/>
                          </w:rPr>
                          <w:t>ncı</w:t>
                        </w:r>
                        <w:proofErr w:type="spellEnd"/>
                        <w:r w:rsidRPr="002A6A7D">
                          <w:rPr>
                            <w:rFonts w:ascii="Calibri" w:eastAsia="Times New Roman" w:hAnsi="Calibri" w:cs="Times New Roman"/>
                            <w:color w:val="1C283D"/>
                            <w:lang w:eastAsia="tr-TR"/>
                          </w:rPr>
                          <w:t xml:space="preserve"> maddesi hükümlerinin uygulanacağı,</w:t>
                        </w:r>
                        <w:proofErr w:type="gramEnd"/>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e) Mücbir sebepler, yıllık programlı bakım takvimleri ve programsız bakımlar dışında, üretim faaliyetinin durdurulmasının talep edilmesi halinde, faaliyetin durdurulmasının talep edildiği tarihten en az yüz yirmi gün önce onay alabilmek üzere Kuruma yazılı olarak başvuruda bulunmak,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f) Elektrik Piyasası Şebeke Yönetmeliği ve diğer ilgili mevzuat çerçevesinde; sistem kararlılığı </w:t>
                        </w:r>
                        <w:r w:rsidRPr="002A6A7D">
                          <w:rPr>
                            <w:rFonts w:ascii="Calibri" w:eastAsia="Times New Roman" w:hAnsi="Calibri" w:cs="Times New Roman"/>
                            <w:color w:val="1C283D"/>
                            <w:lang w:eastAsia="tr-TR"/>
                          </w:rPr>
                          <w:lastRenderedPageBreak/>
                          <w:t xml:space="preserve">ve emniyeti açısından tehlike arz eden durumlar ile mücbir sebepler durumlarında; Milli Yük Tevzi Merkezinin, sistem güvenilirliği açısından üstlendiği yükümlülükleri yerine getirebilmesini </w:t>
                        </w:r>
                        <w:proofErr w:type="spellStart"/>
                        <w:r w:rsidRPr="002A6A7D">
                          <w:rPr>
                            <w:rFonts w:ascii="Calibri" w:eastAsia="Times New Roman" w:hAnsi="Calibri" w:cs="Times New Roman"/>
                            <w:color w:val="1C283D"/>
                            <w:lang w:eastAsia="tr-TR"/>
                          </w:rPr>
                          <w:t>teminen</w:t>
                        </w:r>
                        <w:proofErr w:type="spellEnd"/>
                        <w:r w:rsidRPr="002A6A7D">
                          <w:rPr>
                            <w:rFonts w:ascii="Calibri" w:eastAsia="Times New Roman" w:hAnsi="Calibri" w:cs="Times New Roman"/>
                            <w:color w:val="1C283D"/>
                            <w:lang w:eastAsia="tr-TR"/>
                          </w:rPr>
                          <w:t xml:space="preserve"> verdiği tüm talimatlara uymak,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g) Milli Yük Tevzi Merkezinin sistem güvenilirliği açısından üstlendiği yükümlülükleri yerine getirebilmesini </w:t>
                        </w:r>
                        <w:proofErr w:type="spellStart"/>
                        <w:r w:rsidRPr="002A6A7D">
                          <w:rPr>
                            <w:rFonts w:ascii="Calibri" w:eastAsia="Times New Roman" w:hAnsi="Calibri" w:cs="Times New Roman"/>
                            <w:color w:val="1C283D"/>
                            <w:lang w:eastAsia="tr-TR"/>
                          </w:rPr>
                          <w:t>teminen</w:t>
                        </w:r>
                        <w:proofErr w:type="spellEnd"/>
                        <w:r w:rsidRPr="002A6A7D">
                          <w:rPr>
                            <w:rFonts w:ascii="Calibri" w:eastAsia="Times New Roman" w:hAnsi="Calibri" w:cs="Times New Roman"/>
                            <w:color w:val="1C283D"/>
                            <w:lang w:eastAsia="tr-TR"/>
                          </w:rPr>
                          <w:t xml:space="preserve"> verdiği talimatlara uyulması sonucu ortaya çıkan maliyetleri, Elektrik Piyasası Dengeleme ve Uzlaştırma Yönetmeliği çerçevesinde karşılamak,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ğ) Elektrik Piyasası Dengeleme ve Uzlaştırma Yönetmeliği kapsamında verilen talimatlara uygun hareket etmek ve bu çerçevede gerekli bilgi ve belgeleri </w:t>
                        </w:r>
                        <w:proofErr w:type="spellStart"/>
                        <w:r w:rsidRPr="002A6A7D">
                          <w:rPr>
                            <w:rFonts w:ascii="Calibri" w:eastAsia="Times New Roman" w:hAnsi="Calibri" w:cs="Times New Roman"/>
                            <w:color w:val="1C283D"/>
                            <w:lang w:eastAsia="tr-TR"/>
                          </w:rPr>
                          <w:t>EPİAŞ’a</w:t>
                        </w:r>
                        <w:proofErr w:type="spellEnd"/>
                        <w:r w:rsidRPr="002A6A7D">
                          <w:rPr>
                            <w:rFonts w:ascii="Calibri" w:eastAsia="Times New Roman" w:hAnsi="Calibri" w:cs="Times New Roman"/>
                            <w:color w:val="1C283D"/>
                            <w:lang w:eastAsia="tr-TR"/>
                          </w:rPr>
                          <w:t xml:space="preserve"> vermek,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h) Lisans kapsamındaki faaliyetlerin sürdürülmesini engelleyen veya aksatan olayları, bu olayların lisans kapsamındaki faaliyetler üzerindeki etkilerini, bu etkileri azaltmak veya ortadan kaldırmak için alınan önlemleri ve etkilerin hangi koşullarda ve sürede tamamen giderilebileceğini, olayın ortaya çıkmasından itibaren yedi iş günü içerisinde yazılı olarak Kuruma bildirmek,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ı) Elektrik enerjisi veya kapasitesi satışı yapılan serbest tüketiciler hakkındaki gerekli tüm bilgi ve belgeleri EPİAŞ, TEİAŞ ve ilgili dağıtım şirketine vermek,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i) Üretim tesislerini, yasal defter ve kayıtlarını ilgili mevzuat hükümleri çerçevesinde denetime hazır bulundurmak, talep edildiğinde denetime açmak ve Kurumun faaliyetlerini yerine getirebilmesi için ihtiyaç duyacağı her türlü bilgi ve belgeyi Kuruma zamanında vermek,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j) Sadece onaylı sınırları içerisindeki katılımcılarına elektrik enerjisi veya kapasitesi satışında bulunmak,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k) Elektrik enerjisi veya kapasitesi alışverişi yapılabilmesi için ilgili mevzuatın gerektirdiği sayaçları tesis etmek,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l) Üretim faaliyeti ile ilgili yasal defter ve kayıtlarını, üstlenmiş olduğu diğer faaliyetlerden ayrı olarak tutmak, hesapları arasında çapraz sübvansiyon yapmamak,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m) Üretim faaliyeti kapsamında ihtiyaç fazlası üretilen elektrik enerjisinin onaylı sınırları dışındaki dağıtım veya iletim sistemine verilmesi halinde mahsuplaşma da </w:t>
                        </w:r>
                        <w:proofErr w:type="gramStart"/>
                        <w:r w:rsidRPr="002A6A7D">
                          <w:rPr>
                            <w:rFonts w:ascii="Calibri" w:eastAsia="Times New Roman" w:hAnsi="Calibri" w:cs="Times New Roman"/>
                            <w:color w:val="1C283D"/>
                            <w:lang w:eastAsia="tr-TR"/>
                          </w:rPr>
                          <w:t>dahil</w:t>
                        </w:r>
                        <w:proofErr w:type="gramEnd"/>
                        <w:r w:rsidRPr="002A6A7D">
                          <w:rPr>
                            <w:rFonts w:ascii="Calibri" w:eastAsia="Times New Roman" w:hAnsi="Calibri" w:cs="Times New Roman"/>
                            <w:color w:val="1C283D"/>
                            <w:lang w:eastAsia="tr-TR"/>
                          </w:rPr>
                          <w:t>, herhangi bir bedel talebinde bulunmamak.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 dağıtım lisansı kapsamındaki hak ve yükümlülükler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11 –</w:t>
                        </w:r>
                        <w:r w:rsidRPr="002A6A7D">
                          <w:rPr>
                            <w:rFonts w:ascii="Calibri" w:eastAsia="Times New Roman" w:hAnsi="Calibri" w:cs="Times New Roman"/>
                            <w:color w:val="1C283D"/>
                            <w:lang w:eastAsia="tr-TR"/>
                          </w:rPr>
                          <w:t xml:space="preserve"> (1) OSB dağıtım lisansında aşağıdaki hükümler yer alır: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Bu Yönetmelik ve ilgili mevzuat hükümlerine uymak,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b) Lisansı kapsamındaki faaliyetinin gerektirdiği diğer mevzuat hükümlerine uymak,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c) Lisansında belirlenen onaylı sınırları içerisinde OSB dağıtım sistemi yatırım planını yapmak, yeni dağıtım tesislerini kurmak, gerekli iyileştirmeleri yapmak, ilgili mevzuat çerçevesinde dağıtım sistemini çevreyle uyumlu bir şekilde işletmek, bakım ve onarımını yapmak, sahip olduğu ve işletmekte olduğu tesislerde her türlü güvenlik tedbirlerini almak,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ç) Onaylı sınırlar içerisindeki katılımcılarına elektrik enerjisi veya kapasitesi temin etmek,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d) Katılımcılarına, eşit taraflar arasında ayrım gözetmeksizin bağlantı ve sistem kullanım hizmetlerinden oluşan dağıtım hizmetlerini sunmak ve katılımcılarının OSB dağıtım sistemine bağlantı ve sistem kullanım taleplerini, sisteme erişim hakkını gözeterek karşılamak,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e) Onaylı sınırlar içerisindeki katılımcıların sayaçlarını kurmak, okumak, bakım ve işletilmesi hizmetlerini yerine getirmek ve mevcut sayaçları Kanun çerçevesinde devralmak,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f) Elektrik üretim faaliyeti göstermek amacıyla lisans almak suretiyle kurulacak üretim tesislerinin OSB dağıtım sistemine bağlantısının mümkün olup olmadığı hakkında Kurum tarafından istenen görüşü gerekçeleri ile birlikte ilgili mevzuatta belirtilen süre içerisinde Kuruma sunmak,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g) OSB onaylı sınırları içerisinde bulunan ve başka bir tedarikçiden elektrik enerjisi veya kapasitesi tedarik edemeyen serbest tüketici olan katılımcılarına elektrik enerjisi ve kapasitesi temin etmek,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ğ) Katılımcıları açısından; verimli, istikrarlı ve ekonomik bir sistemin oluşturulması ve korunması için, elektrik enerjisi üretimi, dağıtımı ve diğer hizmetler için uygun alt yapıyı sağlamak,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h) Elektrik Enerjisi Talep Tahminleri Hakkında Yönetmelik hükümleri çerçevesinde, lisansı kapsamındaki OSB dağıtım bölgesine ilişkin talep tahminlerini hazırlamak ve dağıtım şirketi veya TEİAŞ’a bildirmek,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lastRenderedPageBreak/>
                          <w:t>ı) Bağlantı ve sistem kullanım anlaşmaları ile Elektrik Piyasası Yan Hizmetler Yönetmeliği çerçevesinde gerekli yan hizmetleri ekonomik ve güvenilir olarak sağlamak,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i) OSB dağıtım bölgesindeki katılımcılarının ve diğer tedarikçilerden elektrik enerjisi veya kapasitesi temin eden serbest tüketicilere ait kayıtları tutmak, </w:t>
                        </w:r>
                        <w:proofErr w:type="spellStart"/>
                        <w:r w:rsidRPr="002A6A7D">
                          <w:rPr>
                            <w:rFonts w:ascii="Calibri" w:eastAsia="Times New Roman" w:hAnsi="Calibri" w:cs="Times New Roman"/>
                            <w:color w:val="1C283D"/>
                            <w:lang w:eastAsia="tr-TR"/>
                          </w:rPr>
                          <w:t>puant</w:t>
                        </w:r>
                        <w:proofErr w:type="spellEnd"/>
                        <w:r w:rsidRPr="002A6A7D">
                          <w:rPr>
                            <w:rFonts w:ascii="Calibri" w:eastAsia="Times New Roman" w:hAnsi="Calibri" w:cs="Times New Roman"/>
                            <w:color w:val="1C283D"/>
                            <w:lang w:eastAsia="tr-TR"/>
                          </w:rPr>
                          <w:t xml:space="preserve"> taleplerini kaydetmek, sayaç kayıtlarını izlemek ve Elektrik Piyasası Dengeleme ve Uzlaştırma Yönetmeliği çerçevesindeki gerekli bilgi ve belgeleri ilgili mevzuatın gerektirdiği formatta </w:t>
                        </w:r>
                        <w:proofErr w:type="spellStart"/>
                        <w:r w:rsidRPr="002A6A7D">
                          <w:rPr>
                            <w:rFonts w:ascii="Calibri" w:eastAsia="Times New Roman" w:hAnsi="Calibri" w:cs="Times New Roman"/>
                            <w:color w:val="1C283D"/>
                            <w:lang w:eastAsia="tr-TR"/>
                          </w:rPr>
                          <w:t>EPİAŞ’a</w:t>
                        </w:r>
                        <w:proofErr w:type="spellEnd"/>
                        <w:r w:rsidRPr="002A6A7D">
                          <w:rPr>
                            <w:rFonts w:ascii="Calibri" w:eastAsia="Times New Roman" w:hAnsi="Calibri" w:cs="Times New Roman"/>
                            <w:color w:val="1C283D"/>
                            <w:lang w:eastAsia="tr-TR"/>
                          </w:rPr>
                          <w:t xml:space="preserve"> vermek,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j) Katılımcılarına standart sözleşme sunmak,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color w:val="1C283D"/>
                            <w:lang w:eastAsia="tr-TR"/>
                          </w:rPr>
                          <w:t>k) Serbest tüketici hakkını kazanmış katılımcılarının tedarikçilerini değiştirmek istemeleri durumunda gerekli yardım, hizmet ve bilgileri sağlamak; serbest tüketici hakkını kazanmış katılımcıları herhangi bir tedarikçiye yönlendirmemek; tüm katılımcılar serbest tüketici olana kadar, bölgesinde yer alan katılımcıların serbest tüketici olup olmadıklarını sorgulayabilmelerini sağlayacak mekanizmayı İnternet sitesinde güncel olarak bulundurmak; bu kapsamda aksine yazılı beyanı olmadığı sürece, yapılacak sorgulamalarda ilgili katılımcıların iletişim bilgilerine erişimi temin etmek,</w:t>
                        </w:r>
                        <w:proofErr w:type="gramEnd"/>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l) Lisans kapsamındaki faaliyetlerin sürdürülmesini engelleyen veya aksatan olayları, bu olayların lisans kapsamındaki faaliyetler üzerindeki etkilerini, bu etkileri azaltmak veya ortadan kaldırmak için alınan önlemleri ve etkilerin hangi koşullarda ve sürede tamamen giderilebileceğini, olayın ortaya çıkmasından itibaren on beş iş günü içerisinde yazılı olarak Kuruma bildirmek,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m) Tesislerini, yasal defter ve kayıtlarını ilgili mevzuat hükümleri çerçevesinde denetime hazır bulundurmak, talep edildiğinde denetime açmak ve Kurumun faaliyetlerini yerine getirebilmesi için ihtiyaç duyacağı her türlü bilgi ve belgeyi Kuruma zamanında vermek,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n) OSB dağıtım sistemine bağlantı ve sistem kullanımı hakkındaki olumsuz görüş gerekçelerinin Kurum tarafından yapılan veya yaptırılan inceleme sonucunda, objektif teknik </w:t>
                        </w:r>
                        <w:proofErr w:type="gramStart"/>
                        <w:r w:rsidRPr="002A6A7D">
                          <w:rPr>
                            <w:rFonts w:ascii="Calibri" w:eastAsia="Times New Roman" w:hAnsi="Calibri" w:cs="Times New Roman"/>
                            <w:color w:val="1C283D"/>
                            <w:lang w:eastAsia="tr-TR"/>
                          </w:rPr>
                          <w:t>kriterlere</w:t>
                        </w:r>
                        <w:proofErr w:type="gramEnd"/>
                        <w:r w:rsidRPr="002A6A7D">
                          <w:rPr>
                            <w:rFonts w:ascii="Calibri" w:eastAsia="Times New Roman" w:hAnsi="Calibri" w:cs="Times New Roman"/>
                            <w:color w:val="1C283D"/>
                            <w:lang w:eastAsia="tr-TR"/>
                          </w:rPr>
                          <w:t xml:space="preserve"> dayanmaması nedeniyle Kurul tarafından uygun görülmemesi halinde, bağlantı ve sistem kullanım anlaşmalarını imzalamak,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o) OSB dağıtım sistemine erişilebilirlik hususunda ve elektrik enerjisi kesintileri veya kısıntıları ile ilgili olarak yanlış ve yanıltıcı bilgi vermemek,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ö) Serbest tüketici sıfatıyla temin ettiği elektrik enerjisini katılımcılarının kullanımına sunmak ve buna ilişkin diğer hizmetleri yürütmek,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p) Dağıtım faaliyeti ile ilgili yasal defter ve kayıtlarını, üstlenmiş olduğu diğer faaliyetlerden ayrı olarak tutmak, hesapları arasında çapraz sübvansiyon yapmamak,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r) OSB üretim lisansına sahip olması halinde, üretim faaliyeti kapsamında üretilen elektrik enerjisinin OSB’nin ihtiyacını karşılayamaması halinde, eksik kalan miktarı ilgili mevzuat çerçevesinde temin etmek.</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DÖRDÜNCÜ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Lisans Kapsamındaki Faaliyetler, Görev ve Sorumluluklar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Lisans kapsamındaki faaliyetler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12 –</w:t>
                        </w:r>
                        <w:r w:rsidRPr="002A6A7D">
                          <w:rPr>
                            <w:rFonts w:ascii="Calibri" w:eastAsia="Times New Roman" w:hAnsi="Calibri" w:cs="Times New Roman"/>
                            <w:color w:val="1C283D"/>
                            <w:lang w:eastAsia="tr-TR"/>
                          </w:rPr>
                          <w:t xml:space="preserve"> (1) OSB, katılımcılarının elektrik enerjisi ihtiyaçlarını karşılamak amacıyla, bu Yönetmelik hükümleri çerçevesinde elektrik enerjisi üretimi faaliyetinde bulunabilir veya serbest tüketici vasfıyla elektrik enerjisi satın alabilir. OSB’nin üretim tesisi kurması durumunda, üretim tesisi ilgili mevzuat çerçevesinde iletim veya OSB dağıtım sistemine bağlanır.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OSB, onaylı sınırları içerisinde, dağıtım tesislerinin kurulması, işletilmesi, elektrik enerjisinin dağıtımının yapılması ve ilgili diğer hizmetlerin yerine getirilmesi faaliyetlerini yürütür.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OSB, Kurumdan her bir faaliyet ve aynı faaliyetin yürütüldüğü her bir tesis için ayrı lisans alır.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Onaylı sınırları dışında elektrik piyasasında faaliyet gösterilmesi ilgili mevzuat hükümlerine tabidir.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Lisans kapsamındaki görev ve sorumluluklar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13 –</w:t>
                        </w:r>
                        <w:r w:rsidRPr="002A6A7D">
                          <w:rPr>
                            <w:rFonts w:ascii="Calibri" w:eastAsia="Times New Roman" w:hAnsi="Calibri" w:cs="Times New Roman"/>
                            <w:color w:val="1C283D"/>
                            <w:lang w:eastAsia="tr-TR"/>
                          </w:rPr>
                          <w:t xml:space="preserve"> (1) OSB, onaylı sınırları içerisinde katılımcılarına elektrik enerjisi temin etmekten, dağıtım tesislerinin gerekli yenileme ve genişleme yatırımları ile işletme ve bakımını yapmaktan, elektrik enerjisinin; verimli, kaliteli, kesintisiz ve güvenilir olarak katılımcılarına sunumu </w:t>
                        </w:r>
                        <w:r w:rsidRPr="002A6A7D">
                          <w:rPr>
                            <w:rFonts w:ascii="Calibri" w:eastAsia="Times New Roman" w:hAnsi="Calibri" w:cs="Times New Roman"/>
                            <w:color w:val="1C283D"/>
                            <w:lang w:eastAsia="tr-TR"/>
                          </w:rPr>
                          <w:lastRenderedPageBreak/>
                          <w:t xml:space="preserve">ve kayıp-kaçağın önlenmesi ile ilgili her türlü önlemi almaktan, katılımcılarına eşit taraflar arasında ayrım gözetmeksizin sisteme erişim ve sistemi kullanım </w:t>
                        </w:r>
                        <w:proofErr w:type="gramStart"/>
                        <w:r w:rsidRPr="002A6A7D">
                          <w:rPr>
                            <w:rFonts w:ascii="Calibri" w:eastAsia="Times New Roman" w:hAnsi="Calibri" w:cs="Times New Roman"/>
                            <w:color w:val="1C283D"/>
                            <w:lang w:eastAsia="tr-TR"/>
                          </w:rPr>
                          <w:t>imkanı</w:t>
                        </w:r>
                        <w:proofErr w:type="gramEnd"/>
                        <w:r w:rsidRPr="002A6A7D">
                          <w:rPr>
                            <w:rFonts w:ascii="Calibri" w:eastAsia="Times New Roman" w:hAnsi="Calibri" w:cs="Times New Roman"/>
                            <w:color w:val="1C283D"/>
                            <w:lang w:eastAsia="tr-TR"/>
                          </w:rPr>
                          <w:t xml:space="preserve"> sağlamaktan sorumludur. OSB’nin onaylı sınırları içerisindeki elektrik piyasasına ilişkin faaliyetlerini ilgili mevzuata uygun olarak yürütmesi esastır.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OSB, sınırları içerisinde serbest tüketici olan katılımcıların, tedarikçilerinin hukuki gerekler nedeniyle ikili anlaşmaları kapsamında taahhüt ettikleri elektrik enerjisi ve/veya kapasiteyi sağlayamadığı durumlarda, bu katılımcılarına elektrik enerjisi ve/veya kapasite temin etmekle yükümlüdür. Lisans sahibi OSB, bu yükümlülüklerini yerine getirmek üzere mevcut tedarikçileri ve/veya diğer tedarikçiler ile serbest tüketici olan katılımcılarına garanti edilen elektrik enerjisi ve/veya kapasitenin teminini içeren son kaynak anlaşmaları yapmak zorundadır.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Son kaynak anlaşmalarının neden olduğu maliyetlerin, bu maliyetlerin doğmasına sebep olan katılımcılara yansıtılmasına ilişkin usul ve esaslar Kurul tarafından düzenlenir.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Elektrik Piyasası Dengeleme ve Uzlaştırma Yönetmeliği çerçevesinde dağıtım ve tedarik şirketlerince yerine getirilen yükümlülükler, onaylı sınırları içerisinde münhasır olmak üzere OSB tarafından yerine getirilir.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(5) OSB, ölçü devrelerinin kontrolü ve sayaç endekslerinin okunması ile tahakkuk ve tahsilatından sorumludur.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BEŞİNCİ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OSB’nin Sisteme Bağlantısı ve Sistem Kullanımı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OSB’nin sisteme bağlantısı ve sistem kullanımı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14 – </w:t>
                        </w:r>
                        <w:r w:rsidRPr="002A6A7D">
                          <w:rPr>
                            <w:rFonts w:ascii="Calibri" w:eastAsia="Times New Roman" w:hAnsi="Calibri" w:cs="Times New Roman"/>
                            <w:color w:val="1C283D"/>
                            <w:lang w:eastAsia="tr-TR"/>
                          </w:rPr>
                          <w:t>(1) OSB;</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Mülkiyeti, işletme ve bakımı kendisine veya TEİAŞ’a ait transformatör ile iletim sistemine iletim gerilimi seviyesinden,</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b) TEİAŞ’ın transformatör merkezlerinin (TM) şalt sahalarının orta gerilim </w:t>
                        </w:r>
                        <w:proofErr w:type="spellStart"/>
                        <w:r w:rsidRPr="002A6A7D">
                          <w:rPr>
                            <w:rFonts w:ascii="Calibri" w:eastAsia="Times New Roman" w:hAnsi="Calibri" w:cs="Times New Roman"/>
                            <w:color w:val="1C283D"/>
                            <w:lang w:eastAsia="tr-TR"/>
                          </w:rPr>
                          <w:t>barasına</w:t>
                        </w:r>
                        <w:proofErr w:type="spellEnd"/>
                        <w:r w:rsidRPr="002A6A7D">
                          <w:rPr>
                            <w:rFonts w:ascii="Calibri" w:eastAsia="Times New Roman" w:hAnsi="Calibri" w:cs="Times New Roman"/>
                            <w:color w:val="1C283D"/>
                            <w:lang w:eastAsia="tr-TR"/>
                          </w:rPr>
                          <w:t xml:space="preserve"> müstakil </w:t>
                        </w:r>
                        <w:proofErr w:type="spellStart"/>
                        <w:r w:rsidRPr="002A6A7D">
                          <w:rPr>
                            <w:rFonts w:ascii="Calibri" w:eastAsia="Times New Roman" w:hAnsi="Calibri" w:cs="Times New Roman"/>
                            <w:color w:val="1C283D"/>
                            <w:lang w:eastAsia="tr-TR"/>
                          </w:rPr>
                          <w:t>fiderle</w:t>
                        </w:r>
                        <w:proofErr w:type="spellEnd"/>
                        <w:r w:rsidRPr="002A6A7D">
                          <w:rPr>
                            <w:rFonts w:ascii="Calibri" w:eastAsia="Times New Roman" w:hAnsi="Calibri" w:cs="Times New Roman"/>
                            <w:color w:val="1C283D"/>
                            <w:lang w:eastAsia="tr-TR"/>
                          </w:rPr>
                          <w:t xml:space="preserve"> kendisine veya ilgili dağıtım şirketine ait hatlarla ya da,</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c) Dağıtım Şirketine ait müstakil bir dağıtım merkezine (DM)</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color w:val="1C283D"/>
                            <w:lang w:eastAsia="tr-TR"/>
                          </w:rPr>
                          <w:t>bağlanır</w:t>
                        </w:r>
                        <w:proofErr w:type="gramEnd"/>
                        <w:r w:rsidRPr="002A6A7D">
                          <w:rPr>
                            <w:rFonts w:ascii="Calibri" w:eastAsia="Times New Roman" w:hAnsi="Calibri" w:cs="Times New Roman"/>
                            <w:color w:val="1C283D"/>
                            <w:lang w:eastAsia="tr-TR"/>
                          </w:rPr>
                          <w:t>.</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(2) TEİAŞ, OSB’lerin iletim sistemine doğrudan veya transformatör merkezlerinin orta gerilim </w:t>
                        </w:r>
                        <w:proofErr w:type="spellStart"/>
                        <w:r w:rsidRPr="002A6A7D">
                          <w:rPr>
                            <w:rFonts w:ascii="Calibri" w:eastAsia="Times New Roman" w:hAnsi="Calibri" w:cs="Times New Roman"/>
                            <w:color w:val="1C283D"/>
                            <w:lang w:eastAsia="tr-TR"/>
                          </w:rPr>
                          <w:t>baralarına</w:t>
                        </w:r>
                        <w:proofErr w:type="spellEnd"/>
                        <w:r w:rsidRPr="002A6A7D">
                          <w:rPr>
                            <w:rFonts w:ascii="Calibri" w:eastAsia="Times New Roman" w:hAnsi="Calibri" w:cs="Times New Roman"/>
                            <w:color w:val="1C283D"/>
                            <w:lang w:eastAsia="tr-TR"/>
                          </w:rPr>
                          <w:t xml:space="preserve"> bağlantı ile ilgili taleplerinin karşılanmasında, OSB’leri dağıtım şirketi gibi değerlendirir.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OSB, TEİAŞ veya ilgili dağıtım lisansı sahibi tüzel kişi ile ilgili mevzuat hükümlerine göre tesis edilmiş bağlantı ve sistem kullanım anlaşmaları imzalar.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ALTINCI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OSB’lerin Katılımcılarına Uygulayacağı Bedeller ile Bu Bedellerin</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Belirlenmesine İlişkin Usul ve Esaslar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OSB’nin katılımcılarına uygulayacağı bedeller ile bu bedellerin belirlenmesine ilişkin usul ve esaslar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15 –</w:t>
                        </w:r>
                        <w:r w:rsidRPr="002A6A7D">
                          <w:rPr>
                            <w:rFonts w:ascii="Calibri" w:eastAsia="Times New Roman" w:hAnsi="Calibri" w:cs="Times New Roman"/>
                            <w:color w:val="1C283D"/>
                            <w:lang w:eastAsia="tr-TR"/>
                          </w:rPr>
                          <w:t xml:space="preserve"> (1) OSB’nin katılımcılarına uygulayacağı bedeller;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Elektrik enerjisi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b) Dağıtım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c) </w:t>
                        </w:r>
                        <w:proofErr w:type="spellStart"/>
                        <w:r w:rsidRPr="002A6A7D">
                          <w:rPr>
                            <w:rFonts w:ascii="Calibri" w:eastAsia="Times New Roman" w:hAnsi="Calibri" w:cs="Times New Roman"/>
                            <w:color w:val="1C283D"/>
                            <w:lang w:eastAsia="tr-TR"/>
                          </w:rPr>
                          <w:t>Emreamade</w:t>
                        </w:r>
                        <w:proofErr w:type="spellEnd"/>
                        <w:r w:rsidRPr="002A6A7D">
                          <w:rPr>
                            <w:rFonts w:ascii="Calibri" w:eastAsia="Times New Roman" w:hAnsi="Calibri" w:cs="Times New Roman"/>
                            <w:color w:val="1C283D"/>
                            <w:lang w:eastAsia="tr-TR"/>
                          </w:rPr>
                          <w:t xml:space="preserve"> kapasite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ç) TEİAŞ’a ve/veya dağıtım lisansı sahibi tüzel kişiye ödenen, sistem kullanım ve sistem işletimi ile ilgili bedeller,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d) OSB bağlantı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e) OSB güvence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f) OSB kesme-bağlama bedelinden</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color w:val="1C283D"/>
                            <w:lang w:eastAsia="tr-TR"/>
                          </w:rPr>
                          <w:t>oluşur</w:t>
                        </w:r>
                        <w:proofErr w:type="gramEnd"/>
                        <w:r w:rsidRPr="002A6A7D">
                          <w:rPr>
                            <w:rFonts w:ascii="Calibri" w:eastAsia="Times New Roman" w:hAnsi="Calibri" w:cs="Times New Roman"/>
                            <w:color w:val="1C283D"/>
                            <w:lang w:eastAsia="tr-TR"/>
                          </w:rPr>
                          <w:t>.</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Bu Yönetmelikte yer alan usul ve esaslar çerçevesinde şeffaflık ve eşit taraflar arasında ayrım gözetilmeme ilkeleri uyarınca OSB tarafından sunulan ve Kurul tarafından uygun bulunarak onaylanan bedeller Kurum ve OSB İnternet sayfasında ve/veya OSB ilan panosunda yayımlanır.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(3) Elektrik Piyasası Tüketici Hizmetleri Yönetmeliği hükümlerine uygun olarak düzenlenecek faturalarda; elektrik enerjisi bedeli, ilgili katılımcı için TEİAŞ’a ve/veya dağıtım lisansı sahibi tüzel </w:t>
                        </w:r>
                        <w:r w:rsidRPr="002A6A7D">
                          <w:rPr>
                            <w:rFonts w:ascii="Calibri" w:eastAsia="Times New Roman" w:hAnsi="Calibri" w:cs="Times New Roman"/>
                            <w:color w:val="1C283D"/>
                            <w:lang w:eastAsia="tr-TR"/>
                          </w:rPr>
                          <w:lastRenderedPageBreak/>
                          <w:t>kişiye ödenmesi gereken bedel ve dağıtım bedeli ayrı olarak gösterilir. Bu bedellerin hesaplanmasında OSB’nin diğer faaliyetleri ile ilgili hiçbir maliyet unsuru yer alamaz.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(4) </w:t>
                        </w:r>
                        <w:proofErr w:type="spellStart"/>
                        <w:r w:rsidRPr="002A6A7D">
                          <w:rPr>
                            <w:rFonts w:ascii="Calibri" w:eastAsia="Times New Roman" w:hAnsi="Calibri" w:cs="Times New Roman"/>
                            <w:color w:val="1C283D"/>
                            <w:lang w:eastAsia="tr-TR"/>
                          </w:rPr>
                          <w:t>Emreamade</w:t>
                        </w:r>
                        <w:proofErr w:type="spellEnd"/>
                        <w:r w:rsidRPr="002A6A7D">
                          <w:rPr>
                            <w:rFonts w:ascii="Calibri" w:eastAsia="Times New Roman" w:hAnsi="Calibri" w:cs="Times New Roman"/>
                            <w:color w:val="1C283D"/>
                            <w:lang w:eastAsia="tr-TR"/>
                          </w:rPr>
                          <w:t xml:space="preserve"> kapasite bedeli, OSB dağıtım sistemine bağlı olup kendi tüketim tesisi veya serbest tüketicilerine ürettiği elektrik enerjisini </w:t>
                        </w:r>
                        <w:proofErr w:type="spellStart"/>
                        <w:r w:rsidRPr="002A6A7D">
                          <w:rPr>
                            <w:rFonts w:ascii="Calibri" w:eastAsia="Times New Roman" w:hAnsi="Calibri" w:cs="Times New Roman"/>
                            <w:color w:val="1C283D"/>
                            <w:lang w:eastAsia="tr-TR"/>
                          </w:rPr>
                          <w:t>barasından</w:t>
                        </w:r>
                        <w:proofErr w:type="spellEnd"/>
                        <w:r w:rsidRPr="002A6A7D">
                          <w:rPr>
                            <w:rFonts w:ascii="Calibri" w:eastAsia="Times New Roman" w:hAnsi="Calibri" w:cs="Times New Roman"/>
                            <w:color w:val="1C283D"/>
                            <w:lang w:eastAsia="tr-TR"/>
                          </w:rPr>
                          <w:t xml:space="preserve"> direkt hat ile sağlayan üreticilerden, hazır tutulan dağıtım şebekesi kapasitesi karşılığı olarak kW bazında alınır. </w:t>
                        </w:r>
                        <w:proofErr w:type="spellStart"/>
                        <w:r w:rsidRPr="002A6A7D">
                          <w:rPr>
                            <w:rFonts w:ascii="Calibri" w:eastAsia="Times New Roman" w:hAnsi="Calibri" w:cs="Times New Roman"/>
                            <w:color w:val="1C283D"/>
                            <w:lang w:eastAsia="tr-TR"/>
                          </w:rPr>
                          <w:t>Emreamade</w:t>
                        </w:r>
                        <w:proofErr w:type="spellEnd"/>
                        <w:r w:rsidRPr="002A6A7D">
                          <w:rPr>
                            <w:rFonts w:ascii="Calibri" w:eastAsia="Times New Roman" w:hAnsi="Calibri" w:cs="Times New Roman"/>
                            <w:color w:val="1C283D"/>
                            <w:lang w:eastAsia="tr-TR"/>
                          </w:rPr>
                          <w:t xml:space="preserve"> kapasite bedeli önerisi, dağıtım bedeli önerisi ile birlikte bu Yönetmelik ekindeki Tablo-1 içerisinde Kuruma yıllık olarak sunulur.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 tarafından uygulanacak elektrik enerjisi bedeli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16 – </w:t>
                        </w:r>
                        <w:r w:rsidRPr="002A6A7D">
                          <w:rPr>
                            <w:rFonts w:ascii="Calibri" w:eastAsia="Times New Roman" w:hAnsi="Calibri" w:cs="Times New Roman"/>
                            <w:color w:val="1C283D"/>
                            <w:lang w:eastAsia="tr-TR"/>
                          </w:rPr>
                          <w:t>(1) Serbest tüketici hakkını kullananlar dışındaki katılımcıların kullanımına sunulan elektrik enerjisi veya kapasitesi için uygulanacak OSB elektrik enerjisi bedeli sadece elektrik enerjisi teminine ve/veya üretimine ilişkin maliyetleri içerir ve katılımcılara doğrudan yansıtılır. OSB elektrik enerjisi bedelini, aldığı tarife tipine göre katılımcılarına kâr amacı gütmeksizin aynen yansıtır.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Elektrik enerjisi veya kapasitesi bedeli, sanayi katılımcısı ve sanayi harici katılımcı arasında ayrım gözetmeksizin tüm katılımcılara eşit olarak uygulanır.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Dağıtım bedeli ile TEİAŞ’a ve dağıtım şirketine ödenen bedeller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17 –</w:t>
                        </w:r>
                        <w:r w:rsidRPr="002A6A7D">
                          <w:rPr>
                            <w:rFonts w:ascii="Calibri" w:eastAsia="Times New Roman" w:hAnsi="Calibri" w:cs="Times New Roman"/>
                            <w:color w:val="1C283D"/>
                            <w:lang w:eastAsia="tr-TR"/>
                          </w:rPr>
                          <w:t xml:space="preserve"> (1) Lisans sahibi OSB tarafından, onaylı sınırları içerisinde yıllık olarak uygulanacak dağıtım bedeli önerisi, bu Yönetmeliğin ekindeki Tablo-1’e uygun olarak sanayi ve sanayi harici katılımcılar bazında olmak üzere her yıl Ekim ayı sonuna kadar hazırlanarak Kurul onayı alınmak üzere Kuruma sunulur. Kurul, OSB onaylı sınırları içerisinde bir sonraki yıl için uygulanacak dağıtım bedeli ile ilgili öneriyi inceler, gerekli görmesi halinde her türlü ek bilgi ve belge isteyebilir ve uygun bulması halinde 31 Aralık tarihine kadar onaylar.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OSB tarafından uygulanacak dağıtım bedeli; OSB dağıtım sistem kullanım bedeli ile diğer hizmet bedellerinden oluşur.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OSB, dağıtım bedelini, sanayi katılımcıları ve sanayi harici katılımcılar bazında, eşit taraflar arasında ayrım gözetmeksizin uygular. Mevcut ve yeni katılımcıların sanayi sicil belgelerinin sunulmasına ilişkin işlemler OSB tarafından belirlenen usule göre yerine getirilir.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Dağıtım bedelinin belirlenmesinde aşağıdaki maliyet bileşenleri dikkate alınır: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OSB dağıtım sistemi için yapılan her türlü yatırım giderleri,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b) OSB dağıtım faaliyeti için gerekli personel giderleri,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c) OSB dağıtım faaliyeti için gerekli işletme ve bakım-onarım giderleri,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ç) Gelir farkı düzeltme bileşeni,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d) OSB dağıtım faaliyetinin hizmet alımı yolu ile sağlanması halinde hizmet alımına ilişkin giderler,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e) OSB içi dağıtım kayıplarının maliyeti,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f) Sayaç okuma, faturalama ve müşteri hizmetlerine ilişkin maliyetleri,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g) Genel aydınlatma tüketim giderleri.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(5) Dağıtım bedeli içerisinde OSB dağıtım sistemi ile ilgili olmayan hiçbir maliyet unsuru yer alamaz.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(6) OSB tarafından, Tablo-1’e uygun olarak Kuruma önerilmiş ve Kurul tarafından onaylanmış olan dağıtım bedelinden elde edilmesi öngörülen gelir ile gerçekleşen gelir arasında oluşabilecek fark, gelir farkı düzeltme bileşeni olarak dağıtım bedellerinin uygulandığı yılın gerçekleşmiş verileri oluştuktan sonra takip eden ikinci yılın dağıtım bedelinin hesaplanmasında dikkate alınır. Bu hesaplama için, Tablo-1’de yer alan öngörüler haricinde gelir farkı düzeltme bileşeninin hesaplanmasına esas olmak üzere önceki yıllara ait fiili gerçekleşmeleri gösteren bilgiler de birlikte sunulur.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(7) OSB, ilgili mevzuat uyarınca, dağıtım şirketleri için geçerli kurallar çerçevesinde katılımcılarına reaktif enerji tarifesi uygular. Reaktif enerji tarifesi uygulamasından elde edilecek gelir yine reaktif enerji giderleri ya da dağıtım faaliyeti ile ilgili giderlerin karşılanması amaçları için kullanılır.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(8) TEİAŞ’a veya dağıtım lisansı sahibi tüzel kişiye ödenen sistem kullanım ve sistem işletim ile </w:t>
                        </w:r>
                        <w:r w:rsidRPr="002A6A7D">
                          <w:rPr>
                            <w:rFonts w:ascii="Calibri" w:eastAsia="Times New Roman" w:hAnsi="Calibri" w:cs="Times New Roman"/>
                            <w:color w:val="1C283D"/>
                            <w:lang w:eastAsia="tr-TR"/>
                          </w:rPr>
                          <w:lastRenderedPageBreak/>
                          <w:t>ilgili bedeller eşit taraflar arasında ayrım gözetmeksizin katılımcılara sözleşme gücü ve/veya enerji miktarına göre doğrudan yansıtılır.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(9) Elektrik enerjisi veya kapasitesi teminine yönelik teminat giderleri eşit taraflar arasında ayrım gözetmeksizin katılımcılara yansıtılır.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(10) Dağıtım bedeli önerisini ilgili uygulama yılının Ekim ayı sonuna kadar bu madde çerçevesinde hazırlayarak Kuruma sunmayan veya Kurul tarafından önerileri uygun bulunmayarak 31 Aralık tarihine kadar onaylanmayan OSB’lerde Kurul tarafından belirlenen dağıtım bedelleri uygulanır.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OSB bağlantı, güvence ve kesme-bağlama bedelleri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18 –</w:t>
                        </w:r>
                        <w:r w:rsidRPr="002A6A7D">
                          <w:rPr>
                            <w:rFonts w:ascii="Calibri" w:eastAsia="Times New Roman" w:hAnsi="Calibri" w:cs="Times New Roman"/>
                            <w:color w:val="1C283D"/>
                            <w:lang w:eastAsia="tr-TR"/>
                          </w:rPr>
                          <w:t xml:space="preserve"> (1) OSB bağlantı bedeli, OSB dağıtım sistemi yatırım maliyetlerini içermez.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OSB bağlantı bedeli, OSB dağıtım sistemine bağlantısı yapılan katılımcılar namına tesis edilen bağlantı varlıklarını ve bu varlıkların tesisine ilişkin masrafları içerecek şekilde hesaplanır.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Bağlantı varlıklarının katılımcı tarafından tesis edilmesi durumunda, bağlantısı yapılan katılımcı, bağlantının test edilmesi ve devreye alınma giderlerinin karşılanması dışında bir bedel ödemez.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OSB katılımcılarına uygulanacak OSB bağlantı bedeli, OSB güvence bedeli ve OSB kesme-bağlama bedeli OSB’nin sınırları içerisinde bulunduğu dağıtım bölgesi için Kurul tarafından onaylanan bedelleri aşamaz.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(5) Kurul tarafından ilgili mevzuat çerçevesinde OSB’nin içinde bulunduğu dağıtım bölgesi için onaylanan bağlantı, güvence ve kesme-bağlamaya ilişkin usul ve esaslar OSB tarafından da uygulanır.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YEDİNCİ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İletim ve Dağıtım Bağlantı ve Sistem Kullanım Bedelleri ve Mali Belgeler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İletim ve dağıtım bağlantı ve sistem kullanım bedelleri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19 –</w:t>
                        </w:r>
                        <w:r w:rsidRPr="002A6A7D">
                          <w:rPr>
                            <w:rFonts w:ascii="Calibri" w:eastAsia="Times New Roman" w:hAnsi="Calibri" w:cs="Times New Roman"/>
                            <w:color w:val="1C283D"/>
                            <w:lang w:eastAsia="tr-TR"/>
                          </w:rPr>
                          <w:t xml:space="preserve"> (1) OSB, şebeke bağlantısı dikkate alınarak TEİAŞ veya ilgili dağıtım lisansı sahibi tüzel kişiler ile yaptıkları bağlantı ve sistem kullanım anlaşmaları doğrultusunda söz konusu işletmecilere ilgili mevzuat uyarınca bağlantı, sistem kullanım ve sistem işletimi ücretlerinden kaynaklanan bedel ve teminatları öder. Söz konusu anlaşma hükümleri doğrultusunda anlaşma hükümlerinin ihlalinden doğan cezalardan OSB sorumludur. OSB tarafından cezaların veya reaktif enerji bedeli ile ilgili ödemelerin belli bir katılımcı ya da katılımcı grubunun ihmal veya kusuru nedeni ile ödendiğinin belirlenmesi halinde, söz konusu cezalar sadece ilgili katılımcıdan tahsil edilir.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Mali belgeler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20 –</w:t>
                        </w:r>
                        <w:r w:rsidRPr="002A6A7D">
                          <w:rPr>
                            <w:rFonts w:ascii="Calibri" w:eastAsia="Times New Roman" w:hAnsi="Calibri" w:cs="Times New Roman"/>
                            <w:color w:val="1C283D"/>
                            <w:lang w:eastAsia="tr-TR"/>
                          </w:rPr>
                          <w:t xml:space="preserve"> (1) OSB’ler, tahsilatına aracı oldukları tüm vergileri ve kanuni kesintileri katılımcılara hitaben düzenleyecekleri faturalarda ayrı olarak gösterir.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SEKİZİNCİ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Katılımcıların Serbest Tüketici Hakkını Kullanması ve</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Serbest Tüketici Uygulaması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Katılımcıların serbest tüketici hakkını kullanması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21 – </w:t>
                        </w:r>
                        <w:r w:rsidRPr="002A6A7D">
                          <w:rPr>
                            <w:rFonts w:ascii="Calibri" w:eastAsia="Times New Roman" w:hAnsi="Calibri" w:cs="Times New Roman"/>
                            <w:color w:val="1C283D"/>
                            <w:lang w:eastAsia="tr-TR"/>
                          </w:rPr>
                          <w:t>(1) OSB katılımcılarından serbest tüketici limitini aşan tüketiciler, OSB’ye bu Yönetmelik hükümlerine göre tespit edilen dağıtım bedelini ödemek kaydıyla başka bir tedarikçiden elektrik enerjisi veya kapasitesi temin edebilir.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OSB ilgili mevzuatta dağıtım şirketlerinin serbest tüketicilere karşı üstlendikleri yükümlülükleri yerine getirir.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OSB, serbest tüketici olma hakkını kullanmak isteyen katılımcılarına elektrik enerjisi nakledilebilmesi için gerekli tedbirleri alır.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Serbest tüketici niteliğini haiz katılımcının tedarikçi seçme süreci, Elektrik Piyasası Dengeleme ve Uzlaştırma Yönetmeliği hükümlerine göre gerçekleştirilir.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(5) İstenmesi halinde onaylı sınırları içerisindeki katılımcıya serbest tüketici olduğunu gösterir belge OSB tarafından verilir.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Serbest tüketici uygulaması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lastRenderedPageBreak/>
                          <w:t>MADDE 22 –</w:t>
                        </w:r>
                        <w:r w:rsidRPr="002A6A7D">
                          <w:rPr>
                            <w:rFonts w:ascii="Calibri" w:eastAsia="Times New Roman" w:hAnsi="Calibri" w:cs="Times New Roman"/>
                            <w:color w:val="1C283D"/>
                            <w:lang w:eastAsia="tr-TR"/>
                          </w:rPr>
                          <w:t xml:space="preserve"> (1) OSB’nin onaylı sınırları içinde serbest tüketici hakkını kazanan katılımcıların bu haklarını kullanması halinde;</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OSB içi kayıp bedelleri OSB dağıtım bedeli içerisinde yer aldığından bu katılımcıların enerji tüketim miktarlarına ayrıca OSB içi kayıp miktarı eklenmez ve sayaç ölçüm değeri OSB sayaç ölçüm değerinden düşülür. OSB’ye, EPİAŞ tarafından, geri kalan net ölçüm değeri üzerinden kayıp uygulaması yapılır.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b) TEİAŞ’a veya dağıtım lisansı sahibi tüzel kişiye ilgili serbest tüketici olan katılımcısı için ödenen, sistem kullanım ve sistem işletim fiyatlarından OSB yönetimi sorumludur. OSB bu tarifelerden kaynaklanan bedelleri öder ve ilgili serbest tüketiciden uygulayacağı dağıtım bedeli ile birlikte tahsil eder. Tedarikçisini seçen serbest tüketicinin kendisi ya da tedarikçisi TEİAŞ’a veya dağıtım lisansı sahibi tüzel kişiye ayrıca bir bedel ödemez.</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c) Söz konusu serbest tüketicinin sayaçları OSB tarafından okunur, kontrol edilir, ilgili mevzuat çerçevesinde gereken bilgiler </w:t>
                        </w:r>
                        <w:proofErr w:type="spellStart"/>
                        <w:r w:rsidRPr="002A6A7D">
                          <w:rPr>
                            <w:rFonts w:ascii="Calibri" w:eastAsia="Times New Roman" w:hAnsi="Calibri" w:cs="Times New Roman"/>
                            <w:color w:val="1C283D"/>
                            <w:lang w:eastAsia="tr-TR"/>
                          </w:rPr>
                          <w:t>EPİAŞ’a</w:t>
                        </w:r>
                        <w:proofErr w:type="spellEnd"/>
                        <w:r w:rsidRPr="002A6A7D">
                          <w:rPr>
                            <w:rFonts w:ascii="Calibri" w:eastAsia="Times New Roman" w:hAnsi="Calibri" w:cs="Times New Roman"/>
                            <w:color w:val="1C283D"/>
                            <w:lang w:eastAsia="tr-TR"/>
                          </w:rPr>
                          <w:t xml:space="preserve"> ve diğer ilgili kurumlara iletilir.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ç) Elektrik Piyasası Dengeleme ve Uzlaştırma Yönetmeliği uygulaması ile ilgili teminatlar konusunda, tedarikçisini seçen serbest tüketicilerden OSB sorumlu değildir.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DOKUZUNCU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Bağlantı Başvurusu, Başvurunun Değerlendirilmesi ve Bağlantı Anlaşması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Bağlantı başvurusu</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23 –</w:t>
                        </w:r>
                        <w:r w:rsidRPr="002A6A7D">
                          <w:rPr>
                            <w:rFonts w:ascii="Calibri" w:eastAsia="Times New Roman" w:hAnsi="Calibri" w:cs="Times New Roman"/>
                            <w:color w:val="1C283D"/>
                            <w:lang w:eastAsia="tr-TR"/>
                          </w:rPr>
                          <w:t xml:space="preserve"> (1) OSB onaylı sınırları içerisinde kurulan yeni bir tesis veya kullanım yeri için OSB dağıtım sistemine bağlanmak suretiyle elektrik enerjisi temin etmek isteyen katılımcı, sınırları içinde bulunduğu OSB’ye yazılı olarak başvuruda bulunur.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Başvuruda bulunan katılımcı, OSB’nin ilgili mevzuat hükümleri çerçevesinde talep ettiği belgeleri ibraz eder.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(3) OSB, kendisine tahsis edilen kapasite </w:t>
                        </w:r>
                        <w:proofErr w:type="gramStart"/>
                        <w:r w:rsidRPr="002A6A7D">
                          <w:rPr>
                            <w:rFonts w:ascii="Calibri" w:eastAsia="Times New Roman" w:hAnsi="Calibri" w:cs="Times New Roman"/>
                            <w:color w:val="1C283D"/>
                            <w:lang w:eastAsia="tr-TR"/>
                          </w:rPr>
                          <w:t>dahilinde</w:t>
                        </w:r>
                        <w:proofErr w:type="gramEnd"/>
                        <w:r w:rsidRPr="002A6A7D">
                          <w:rPr>
                            <w:rFonts w:ascii="Calibri" w:eastAsia="Times New Roman" w:hAnsi="Calibri" w:cs="Times New Roman"/>
                            <w:color w:val="1C283D"/>
                            <w:lang w:eastAsia="tr-TR"/>
                          </w:rPr>
                          <w:t xml:space="preserve"> katılımcıya ait tesise elektrik enerjisi müsaadesi verir.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Kullanım amacıyla sınırlı bir süre için, OSB dağıtım sistemine geçici bağlantı yaparak elektrik enerjisi temin etmek isteyen katılımcı, elektrik projesini ve kullanım amacının gerektirdiği belgeleri ibraz etmek kaydıyla OSB’ye başvuruda bulunur.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Başvurunun değerlendirilmesi ve bağlantı anlaşması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24 – </w:t>
                        </w:r>
                        <w:r w:rsidRPr="002A6A7D">
                          <w:rPr>
                            <w:rFonts w:ascii="Calibri" w:eastAsia="Times New Roman" w:hAnsi="Calibri" w:cs="Times New Roman"/>
                            <w:color w:val="1C283D"/>
                            <w:lang w:eastAsia="tr-TR"/>
                          </w:rPr>
                          <w:t>(1) Katılımcının, OSB dağıtım sistemine bağlantı talebinin, dağıtım lisansı sahibi OSB tarafından bu Yönetmelik ve ilgili mevzuat hükümleri çerçevesinde karşılanması ve bağlantı anlaşması yaparak hizmet verilmesi esastır.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(2) Bağlantı için yapılan başvuru, OSB tarafından dağıtım sisteminin mevcut durumu çerçevesinde genişleme yatırımı veya yeni yatırımın gerekli olması hususları da dikkate alınarak </w:t>
                        </w:r>
                        <w:proofErr w:type="gramStart"/>
                        <w:r w:rsidRPr="002A6A7D">
                          <w:rPr>
                            <w:rFonts w:ascii="Calibri" w:eastAsia="Times New Roman" w:hAnsi="Calibri" w:cs="Times New Roman"/>
                            <w:color w:val="1C283D"/>
                            <w:lang w:eastAsia="tr-TR"/>
                          </w:rPr>
                          <w:t>28/1/2014</w:t>
                        </w:r>
                        <w:proofErr w:type="gramEnd"/>
                        <w:r w:rsidRPr="002A6A7D">
                          <w:rPr>
                            <w:rFonts w:ascii="Calibri" w:eastAsia="Times New Roman" w:hAnsi="Calibri" w:cs="Times New Roman"/>
                            <w:color w:val="1C283D"/>
                            <w:lang w:eastAsia="tr-TR"/>
                          </w:rPr>
                          <w:t xml:space="preserve"> tarihli ve 28896 sayılı Resmî </w:t>
                        </w:r>
                        <w:proofErr w:type="spellStart"/>
                        <w:r w:rsidRPr="002A6A7D">
                          <w:rPr>
                            <w:rFonts w:ascii="Calibri" w:eastAsia="Times New Roman" w:hAnsi="Calibri" w:cs="Times New Roman"/>
                            <w:color w:val="1C283D"/>
                            <w:lang w:eastAsia="tr-TR"/>
                          </w:rPr>
                          <w:t>Gazete’de</w:t>
                        </w:r>
                        <w:proofErr w:type="spellEnd"/>
                        <w:r w:rsidRPr="002A6A7D">
                          <w:rPr>
                            <w:rFonts w:ascii="Calibri" w:eastAsia="Times New Roman" w:hAnsi="Calibri" w:cs="Times New Roman"/>
                            <w:color w:val="1C283D"/>
                            <w:lang w:eastAsia="tr-TR"/>
                          </w:rPr>
                          <w:t xml:space="preserve"> yayımlanan Elektrik Piyasası Bağlantı ve Sistem Kullanım Yönetmeliği hükümleri çerçevesinde değerlendirilir.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(3) Buna göre;</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a) OSB dağıtım sisteminin mevcut durumunun bağlantı talebinin karşılanması için uygun olması halinde, OSB ile katılımcı arasında bağlantı anlaşması imzalanır.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color w:val="1C283D"/>
                            <w:lang w:eastAsia="tr-TR"/>
                          </w:rPr>
                          <w:t xml:space="preserve">b) OSB dağıtım sisteminin mevcut durumunun bağlantı talebinin karşılanması için uygun olmaması ve genişleme yatırımı veya yeni yatırımın gerekli olması durumunda; saha etüdü gerektirmeyen hallerde başvuru tarihinden itibaren on iş günü, saha etüdü gerektiren hallerde ise başvuru tarihinden itibaren yirmi iş günü içerisinde, bağlantı talebinin karşılanabileceği makul bir süre, gerekçeleri ile birlikte başvuru sahibine yazılı olarak bildirilir. </w:t>
                        </w:r>
                        <w:proofErr w:type="gramEnd"/>
                        <w:r w:rsidRPr="002A6A7D">
                          <w:rPr>
                            <w:rFonts w:ascii="Calibri" w:eastAsia="Times New Roman" w:hAnsi="Calibri" w:cs="Times New Roman"/>
                            <w:color w:val="1C283D"/>
                            <w:lang w:eastAsia="tr-TR"/>
                          </w:rPr>
                          <w:t>Başvuru sahibinin bağlantı talebinin karşılanabilmesi için OSB tarafından bildirilen sürenin uzun bulunması ve bağlantı talebinin dağıtım sisteminde tadilat veya tevsii yapılarak karşılanabilir olması halinde, bağlantıyı gerçekleştirecek tesislerin yapımını Elektrik Piyasası Bağlantı ve Sistem Kullanım Yönetmeliğinin 21 inci maddesindeki yönteme göre başvuru sahibi üstlenebilir.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(4) Dağıtım sistemine geçici bağlantı yaparak elektrik enerjisi temin etmek isteyen katılımcı ile OSB arasında kullanım amacıyla sınırlı bir süreyi içeren bağlantı anlaşması imzalanır.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(5) Bağlantı anlaşmasının imzalanmasını takiben ve anlaşmada yer alan süre içerisinde gerekli </w:t>
                        </w:r>
                        <w:r w:rsidRPr="002A6A7D">
                          <w:rPr>
                            <w:rFonts w:ascii="Calibri" w:eastAsia="Times New Roman" w:hAnsi="Calibri" w:cs="Times New Roman"/>
                            <w:color w:val="1C283D"/>
                            <w:lang w:eastAsia="tr-TR"/>
                          </w:rPr>
                          <w:lastRenderedPageBreak/>
                          <w:t>bağlantı varlıkları tesis edilerek, bu Yönetmeliğe uygun olarak belirlenen bağlantı bedeli, başvuru sahibi tarafından OSB’ye ödenir.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(6) Bağlantı bedeli, bir defaya mahsus olmak üzere ve ilk bağlantı anlaşması yapılması esnasında tahsil edilir ve geri ödenmez.</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ONUNCU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Proje Onayı ile Kabul İşlemleri, Sisteme Bağlantı ve</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Elektrik Enerjisi Tedarik Sözleşmesi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Proje onayı ile kabul işlemleri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25 – </w:t>
                        </w:r>
                        <w:r w:rsidRPr="002A6A7D">
                          <w:rPr>
                            <w:rFonts w:ascii="Calibri" w:eastAsia="Times New Roman" w:hAnsi="Calibri" w:cs="Times New Roman"/>
                            <w:color w:val="1C283D"/>
                            <w:lang w:eastAsia="tr-TR"/>
                          </w:rPr>
                          <w:t>(1) OSB dağıtım tesisi projeleri, Bakanlık tarafından yayımlanan mevzuat hükümlerine uygun olarak hazırlanır ve bu projelerin onayı ile geçici ve kesin kabul işlemleri Bakanlık veya Bakanlıkça yetkilendirilen kurum ya da kuruluşlar tarafından yapılır.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Sisteme bağlantı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b/>
                            <w:bCs/>
                            <w:color w:val="1C283D"/>
                            <w:lang w:eastAsia="tr-TR"/>
                          </w:rPr>
                          <w:t>MADDE 26 –</w:t>
                        </w:r>
                        <w:r w:rsidRPr="002A6A7D">
                          <w:rPr>
                            <w:rFonts w:ascii="Calibri" w:eastAsia="Times New Roman" w:hAnsi="Calibri" w:cs="Times New Roman"/>
                            <w:color w:val="1C283D"/>
                            <w:lang w:eastAsia="tr-TR"/>
                          </w:rPr>
                          <w:t xml:space="preserve"> (1) Bağlantı anlaşması yapmış olan katılımcının OSB dağıtım sistemine bağlantısının yapılabilmesi için, katılımcı tarafından tesis edilen ölçü cihazları ve devrelerinin ilgili bölümleri OSB tarafından mühürlenir ve OSB tarafından tesis edilen sayacın okuması yapılarak tespit edilen ilk endeks değeri alınarak sisteme bağlantı yapılması hakkında tutanak düzenlenmek suretiyle katılımcının dağıtım sistemine bağlantısı gerçekleştirilir.</w:t>
                        </w:r>
                        <w:proofErr w:type="gramEnd"/>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Katılımcının sisteme bağlanmasından sonra her türlü dağıtım hizmeti, OSB tarafından, bağlantı anlaşması ve bu Yönetmelik ile ilgili diğer mevzuat hükümleri çerçevesinde karşılanır.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Elektrik enerjisi tedarik sözleşmesi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b/>
                            <w:bCs/>
                            <w:color w:val="1C283D"/>
                            <w:lang w:eastAsia="tr-TR"/>
                          </w:rPr>
                          <w:t>MADDE 27 –</w:t>
                        </w:r>
                        <w:r w:rsidRPr="002A6A7D">
                          <w:rPr>
                            <w:rFonts w:ascii="Calibri" w:eastAsia="Times New Roman" w:hAnsi="Calibri" w:cs="Times New Roman"/>
                            <w:color w:val="1C283D"/>
                            <w:lang w:eastAsia="tr-TR"/>
                          </w:rPr>
                          <w:t xml:space="preserve"> (1) OSB ile elektrik enerjisinin verileceği katılımcısı arasında yapılacak elektrik enerjisi tedarik sözleşmesi, bağlantı gücünde değişiklik yapılması, hizmet kalitesi, katılımcı grupları, elektrik kesintileri, kaçak ve usulsüz elektrik enerjisi tüketimi, sayaç ve ölçü devreleri, sayaç yeri, sayaç kontrolü, sayacın tüketim kaydetmemesi, sayacın doğru tüketim kaydetmemesi, elektrik enerjisi tüketim miktarının tespiti ve ödeme bildiriminde bulunulması, hatalı bildirimde bulunulması, zamanında ödenmeyen borçlar, kesilmiş olan elektriğin yeniden bağlanması, OSB güvence bedeli, kayıtların tutulması ve raporlama, katılımcıların bilgilendirilmesi gibi hususları içerir.</w:t>
                        </w:r>
                        <w:proofErr w:type="gramEnd"/>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Elektrik enerji tedarik sözleşmesinin hazırlanmasında Elektrik Piyasası Tüketici Hizmetleri Yönetmeliği hükümleri uyarınca görevli tedarik şirketleri ile tüketiciler arasında imzalanmak üzere Kurul tarafından onaylanan standart perakende satış sözleşmesi hükümleri dikkate alınır.</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ONBİRİNCİ BÖLÜM</w:t>
                        </w:r>
                      </w:p>
                      <w:p w:rsidR="002A6A7D" w:rsidRPr="002A6A7D" w:rsidRDefault="002A6A7D" w:rsidP="002A6A7D">
                        <w:pPr>
                          <w:spacing w:after="0" w:line="240" w:lineRule="atLeast"/>
                          <w:jc w:val="center"/>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Çeşitli ve Son Hükümler</w:t>
                        </w:r>
                      </w:p>
                      <w:p w:rsidR="002A6A7D" w:rsidRPr="002A6A7D" w:rsidRDefault="002A6A7D" w:rsidP="002A6A7D">
                        <w:pPr>
                          <w:spacing w:after="0" w:line="240" w:lineRule="atLeast"/>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Denetim</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28 –</w:t>
                        </w:r>
                        <w:r w:rsidRPr="002A6A7D">
                          <w:rPr>
                            <w:rFonts w:ascii="Calibri" w:eastAsia="Times New Roman" w:hAnsi="Calibri" w:cs="Times New Roman"/>
                            <w:color w:val="1C283D"/>
                            <w:lang w:eastAsia="tr-TR"/>
                          </w:rPr>
                          <w:t xml:space="preserve"> (1) OSB’nin piyasa faaliyetlerinin, ilgili mevzuata uygun olarak gerçekleştirilip gerçekleştirilmediği Kurum tarafından denetlenir.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İlgili mevzuat hükümlerinin uygulanması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 xml:space="preserve">MADDE 29 – </w:t>
                        </w:r>
                        <w:r w:rsidRPr="002A6A7D">
                          <w:rPr>
                            <w:rFonts w:ascii="Calibri" w:eastAsia="Times New Roman" w:hAnsi="Calibri" w:cs="Times New Roman"/>
                            <w:color w:val="1C283D"/>
                            <w:lang w:eastAsia="tr-TR"/>
                          </w:rPr>
                          <w:t>(1) Bu Yönetmelikte hüküm bulunmayan hallerde ilgili mevzuat hükümleri uygulanır.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Anlaşmazlıkların giderilmesi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30 –</w:t>
                        </w:r>
                        <w:r w:rsidRPr="002A6A7D">
                          <w:rPr>
                            <w:rFonts w:ascii="Calibri" w:eastAsia="Times New Roman" w:hAnsi="Calibri" w:cs="Times New Roman"/>
                            <w:color w:val="1C283D"/>
                            <w:lang w:eastAsia="tr-TR"/>
                          </w:rPr>
                          <w:t xml:space="preserve"> (1) Bu Yönetmeliğin uygulanmasından doğan anlaşmazlıklarda, anlaşmazlığın çözümü için Kuruma başvuruda bulunulabilir.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Yürürlükten kaldırılan yönetmelik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31 –</w:t>
                        </w:r>
                        <w:r w:rsidRPr="002A6A7D">
                          <w:rPr>
                            <w:rFonts w:ascii="Calibri" w:eastAsia="Times New Roman" w:hAnsi="Calibri" w:cs="Times New Roman"/>
                            <w:color w:val="1C283D"/>
                            <w:lang w:eastAsia="tr-TR"/>
                          </w:rPr>
                          <w:t xml:space="preserve"> (1) </w:t>
                        </w:r>
                        <w:proofErr w:type="gramStart"/>
                        <w:r w:rsidRPr="002A6A7D">
                          <w:rPr>
                            <w:rFonts w:ascii="Calibri" w:eastAsia="Times New Roman" w:hAnsi="Calibri" w:cs="Times New Roman"/>
                            <w:color w:val="1C283D"/>
                            <w:lang w:eastAsia="tr-TR"/>
                          </w:rPr>
                          <w:t>29/12/2006</w:t>
                        </w:r>
                        <w:proofErr w:type="gramEnd"/>
                        <w:r w:rsidRPr="002A6A7D">
                          <w:rPr>
                            <w:rFonts w:ascii="Calibri" w:eastAsia="Times New Roman" w:hAnsi="Calibri" w:cs="Times New Roman"/>
                            <w:color w:val="1C283D"/>
                            <w:lang w:eastAsia="tr-TR"/>
                          </w:rPr>
                          <w:t xml:space="preserve"> tarihli ve 26391 sayılı Resmî </w:t>
                        </w:r>
                        <w:proofErr w:type="spellStart"/>
                        <w:r w:rsidRPr="002A6A7D">
                          <w:rPr>
                            <w:rFonts w:ascii="Calibri" w:eastAsia="Times New Roman" w:hAnsi="Calibri" w:cs="Times New Roman"/>
                            <w:color w:val="1C283D"/>
                            <w:lang w:eastAsia="tr-TR"/>
                          </w:rPr>
                          <w:t>Gazete’de</w:t>
                        </w:r>
                        <w:proofErr w:type="spellEnd"/>
                        <w:r w:rsidRPr="002A6A7D">
                          <w:rPr>
                            <w:rFonts w:ascii="Calibri" w:eastAsia="Times New Roman" w:hAnsi="Calibri" w:cs="Times New Roman"/>
                            <w:color w:val="1C283D"/>
                            <w:lang w:eastAsia="tr-TR"/>
                          </w:rPr>
                          <w:t xml:space="preserve"> yayımlanan Organize Sanayi Bölgelerinin Elektrik Piyasası Faaliyetlerine İlişkin Yönetmelik yürürlükten kaldırılmıştır.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Tesislerin OSB’lere devir işlemleri</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b/>
                            <w:bCs/>
                            <w:color w:val="1C283D"/>
                            <w:lang w:eastAsia="tr-TR"/>
                          </w:rPr>
                          <w:t>GEÇİCİ MADDE 1 –</w:t>
                        </w:r>
                        <w:r w:rsidRPr="002A6A7D">
                          <w:rPr>
                            <w:rFonts w:ascii="Calibri" w:eastAsia="Times New Roman" w:hAnsi="Calibri" w:cs="Times New Roman"/>
                            <w:color w:val="1C283D"/>
                            <w:lang w:eastAsia="tr-TR"/>
                          </w:rPr>
                          <w:t xml:space="preserve"> (1) Dağıtım lisansı sahibi organize sanayi bölgesinin onaylı sınırları içerisinde olup, bedelsiz olarak veya sembolik bedelle Türkiye Elektrik Dağıtım Anonim Şirketine devredilen dağıtım tesislerinin mülkiyeti ve işletme hakları bu Yönetmeliğin yayımı tarihinden itibaren yüz seksen gün içerisinde devir tarihinden itibaren yapılan yatırım tutarlarının finansal maliyetlerinin eklenmesiyle bulunacak olan bedelle ilgili organize sanayi bölgesine devredilir. </w:t>
                        </w:r>
                        <w:proofErr w:type="gramEnd"/>
                        <w:r w:rsidRPr="002A6A7D">
                          <w:rPr>
                            <w:rFonts w:ascii="Calibri" w:eastAsia="Times New Roman" w:hAnsi="Calibri" w:cs="Times New Roman"/>
                            <w:color w:val="1C283D"/>
                            <w:lang w:eastAsia="tr-TR"/>
                          </w:rPr>
                          <w:t xml:space="preserve">Bu </w:t>
                        </w:r>
                        <w:r w:rsidRPr="002A6A7D">
                          <w:rPr>
                            <w:rFonts w:ascii="Calibri" w:eastAsia="Times New Roman" w:hAnsi="Calibri" w:cs="Times New Roman"/>
                            <w:color w:val="1C283D"/>
                            <w:lang w:eastAsia="tr-TR"/>
                          </w:rPr>
                          <w:lastRenderedPageBreak/>
                          <w:t>süre içerisinde devralma işlemlerini tamamlamış olan OSB’ler, devralma tarihinden itibaren otuz gün içerisinde OSB Dağıtım Lisansı almak üzere Kuruma başvurur.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spellStart"/>
                        <w:r w:rsidRPr="002A6A7D">
                          <w:rPr>
                            <w:rFonts w:ascii="Calibri" w:eastAsia="Times New Roman" w:hAnsi="Calibri" w:cs="Times New Roman"/>
                            <w:b/>
                            <w:bCs/>
                            <w:color w:val="1C283D"/>
                            <w:lang w:eastAsia="tr-TR"/>
                          </w:rPr>
                          <w:t>EPİAŞ’ın</w:t>
                        </w:r>
                        <w:proofErr w:type="spellEnd"/>
                        <w:r w:rsidRPr="002A6A7D">
                          <w:rPr>
                            <w:rFonts w:ascii="Calibri" w:eastAsia="Times New Roman" w:hAnsi="Calibri" w:cs="Times New Roman"/>
                            <w:b/>
                            <w:bCs/>
                            <w:color w:val="1C283D"/>
                            <w:lang w:eastAsia="tr-TR"/>
                          </w:rPr>
                          <w:t xml:space="preserve"> faaliyete başlaması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GEÇİCİ MADDE 2 –</w:t>
                        </w:r>
                        <w:r w:rsidRPr="002A6A7D">
                          <w:rPr>
                            <w:rFonts w:ascii="Calibri" w:eastAsia="Times New Roman" w:hAnsi="Calibri" w:cs="Times New Roman"/>
                            <w:color w:val="1C283D"/>
                            <w:lang w:eastAsia="tr-TR"/>
                          </w:rPr>
                          <w:t xml:space="preserve"> (1) Bu Yönetmelikte </w:t>
                        </w:r>
                        <w:proofErr w:type="spellStart"/>
                        <w:r w:rsidRPr="002A6A7D">
                          <w:rPr>
                            <w:rFonts w:ascii="Calibri" w:eastAsia="Times New Roman" w:hAnsi="Calibri" w:cs="Times New Roman"/>
                            <w:color w:val="1C283D"/>
                            <w:lang w:eastAsia="tr-TR"/>
                          </w:rPr>
                          <w:t>EPİAŞ’la</w:t>
                        </w:r>
                        <w:proofErr w:type="spellEnd"/>
                        <w:r w:rsidRPr="002A6A7D">
                          <w:rPr>
                            <w:rFonts w:ascii="Calibri" w:eastAsia="Times New Roman" w:hAnsi="Calibri" w:cs="Times New Roman"/>
                            <w:color w:val="1C283D"/>
                            <w:lang w:eastAsia="tr-TR"/>
                          </w:rPr>
                          <w:t xml:space="preserve"> ilgili olarak düzenlenen hususlarda, EPİAŞ piyasa işletim faaliyetine başlayana kadar, TEİAŞ bünyesindeki Piyasa Mali Uzlaştırma Merkezi muhatap alınır.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Mevcut OSB üretim lisansı başvuruları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GEÇİCİ MADDE 3 –</w:t>
                        </w:r>
                        <w:r w:rsidRPr="002A6A7D">
                          <w:rPr>
                            <w:rFonts w:ascii="Calibri" w:eastAsia="Times New Roman" w:hAnsi="Calibri" w:cs="Times New Roman"/>
                            <w:color w:val="1C283D"/>
                            <w:lang w:eastAsia="tr-TR"/>
                          </w:rPr>
                          <w:t xml:space="preserve"> (1) Kanunun yürürlüğe girdiği tarih itibarıyla Kurumca henüz sonuçlandırılmamış olan OSB üretim lisansı başvuruları,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başvurusu olarak değerlendirilir ve bu Yönetmelikte düzenlenen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başvurularına ilişkin düzenlemeler çerçevesinde sonuçlandırılır.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xml:space="preserve">(2) Kanunun yürürlüğe girdiği tarih itibarıyla uygun bulma kararı verilmiş olan OSB üretim lisansı başvuruları ile ilgili olarak uygun bulmaya ilişkin Kurul kararları kaldırılarak bu OSB’lerin başvuruları </w:t>
                        </w:r>
                        <w:proofErr w:type="spellStart"/>
                        <w:r w:rsidRPr="002A6A7D">
                          <w:rPr>
                            <w:rFonts w:ascii="Calibri" w:eastAsia="Times New Roman" w:hAnsi="Calibri" w:cs="Times New Roman"/>
                            <w:color w:val="1C283D"/>
                            <w:lang w:eastAsia="tr-TR"/>
                          </w:rPr>
                          <w:t>önlisans</w:t>
                        </w:r>
                        <w:proofErr w:type="spellEnd"/>
                        <w:r w:rsidRPr="002A6A7D">
                          <w:rPr>
                            <w:rFonts w:ascii="Calibri" w:eastAsia="Times New Roman" w:hAnsi="Calibri" w:cs="Times New Roman"/>
                            <w:color w:val="1C283D"/>
                            <w:lang w:eastAsia="tr-TR"/>
                          </w:rPr>
                          <w:t xml:space="preserve"> başvurusu olarak değerlendirilir ve bu Yönetmelik kapsamındaki yükümlülüklerin tamamlanması için ilgili OSB’lere doksan günlük süre verilir. OSB’nin, bu süre içerisinde de yükümlülüklerini tamamlayamaması veya başvurudan vazgeçildiğinin Kuruma yazılı olarak bildirilmesi halinde, söz konusu tüzel kişinin başvurusu Kurul kararı ile reddedilir ve ilgili başvuru kapsamında Kuruma sunulan teminat mektubu iade edilir.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Mevcut OSB dağıtım lisansı başvuruları</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GEÇİCİ MADDE 4 –</w:t>
                        </w:r>
                        <w:r w:rsidRPr="002A6A7D">
                          <w:rPr>
                            <w:rFonts w:ascii="Calibri" w:eastAsia="Times New Roman" w:hAnsi="Calibri" w:cs="Times New Roman"/>
                            <w:color w:val="1C283D"/>
                            <w:lang w:eastAsia="tr-TR"/>
                          </w:rPr>
                          <w:t xml:space="preserve"> (1) Kanunun yürürlüğe girdiği tarih itibarıyla Kuruma yapılmış olan OSB dağıtım lisansı başvuruları hakkındaki işlemlere, mevcut haliyle bu Yönetmelik hükümleri çerçevesinde devam edilir.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Mahsup yöntemiyle geri ödeme</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proofErr w:type="gramStart"/>
                        <w:r w:rsidRPr="002A6A7D">
                          <w:rPr>
                            <w:rFonts w:ascii="Calibri" w:eastAsia="Times New Roman" w:hAnsi="Calibri" w:cs="Times New Roman"/>
                            <w:b/>
                            <w:bCs/>
                            <w:color w:val="1C283D"/>
                            <w:lang w:eastAsia="tr-TR"/>
                          </w:rPr>
                          <w:t>GEÇİCİ MADDE 5 –</w:t>
                        </w:r>
                        <w:r w:rsidRPr="002A6A7D">
                          <w:rPr>
                            <w:rFonts w:ascii="Calibri" w:eastAsia="Times New Roman" w:hAnsi="Calibri" w:cs="Times New Roman"/>
                            <w:color w:val="1C283D"/>
                            <w:lang w:eastAsia="tr-TR"/>
                          </w:rPr>
                          <w:t xml:space="preserve"> (1) Bu Yönetmeliğin yayımı tarihinden önceki dönemde; OSB katılımcısının bağlantısı için gerekli olan OSB dağıtım tesislerinin yapımı; OSB dağıtım sisteminin mevcut durumunun bağlantı talebinin karşılanması için uygun olmaması ve genişleme yatırımı veya yeni yatırımın gerekli olması nedeniyle OSB katılımcısı tarafından üstlenilmişse, dağıtım bedellerinden mahsup edilmek suretiyle karşılanan yatırım tutarının geri ödemesine, gerçekleşen yatırıma ilişkin toplam harcama tutarının tamamı karşılanana kadar aynı yöntem ile devam edilir.</w:t>
                        </w:r>
                        <w:proofErr w:type="gramEnd"/>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(2) Bu Yönetmeliğin yayımı tarihinden itibaren on yıl içerisinde bu madde kapsamında gerçekleşen yatırıma ilişkin toplam harcama tutarlarının geri ödemesi tamamlanamadığı takdirde, bakiye tutar ilgili katılımcılara onuncu yılın sonunda defaten ödenir.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Yürürlük</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32 –</w:t>
                        </w:r>
                        <w:r w:rsidRPr="002A6A7D">
                          <w:rPr>
                            <w:rFonts w:ascii="Calibri" w:eastAsia="Times New Roman" w:hAnsi="Calibri" w:cs="Times New Roman"/>
                            <w:color w:val="1C283D"/>
                            <w:lang w:eastAsia="tr-TR"/>
                          </w:rPr>
                          <w:t xml:space="preserve"> (1) Bu Yönetmelik yayımı tarihinde yürürlüğe girer.</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Yürütme</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r w:rsidRPr="002A6A7D">
                          <w:rPr>
                            <w:rFonts w:ascii="Calibri" w:eastAsia="Times New Roman" w:hAnsi="Calibri" w:cs="Times New Roman"/>
                            <w:b/>
                            <w:bCs/>
                            <w:color w:val="1C283D"/>
                            <w:lang w:eastAsia="tr-TR"/>
                          </w:rPr>
                          <w:t>MADDE 33 –</w:t>
                        </w:r>
                        <w:r w:rsidRPr="002A6A7D">
                          <w:rPr>
                            <w:rFonts w:ascii="Calibri" w:eastAsia="Times New Roman" w:hAnsi="Calibri" w:cs="Times New Roman"/>
                            <w:color w:val="1C283D"/>
                            <w:lang w:eastAsia="tr-TR"/>
                          </w:rPr>
                          <w:t xml:space="preserve"> (1) Bu Yönetmelik hükümlerini Enerji Piyasası Düzenleme Kurumu Başkanı yürütür.</w:t>
                        </w:r>
                      </w:p>
                      <w:p w:rsidR="002A6A7D" w:rsidRPr="002A6A7D" w:rsidRDefault="002A6A7D" w:rsidP="002A6A7D">
                        <w:pPr>
                          <w:spacing w:after="0" w:line="240" w:lineRule="atLeast"/>
                          <w:jc w:val="both"/>
                          <w:rPr>
                            <w:rFonts w:ascii="Calibri" w:eastAsia="Times New Roman" w:hAnsi="Calibri" w:cs="Times New Roman"/>
                            <w:color w:val="1C283D"/>
                            <w:lang w:eastAsia="tr-TR"/>
                          </w:rPr>
                        </w:pPr>
                        <w:r w:rsidRPr="002A6A7D">
                          <w:rPr>
                            <w:rFonts w:ascii="Calibri" w:eastAsia="Times New Roman" w:hAnsi="Calibri" w:cs="Times New Roman"/>
                            <w:color w:val="1C283D"/>
                            <w:lang w:eastAsia="tr-TR"/>
                          </w:rPr>
                          <w:t> </w:t>
                        </w:r>
                      </w:p>
                      <w:p w:rsidR="002A6A7D" w:rsidRPr="002A6A7D" w:rsidRDefault="002A6A7D" w:rsidP="002A6A7D">
                        <w:pPr>
                          <w:spacing w:after="0" w:line="240" w:lineRule="atLeast"/>
                          <w:jc w:val="both"/>
                          <w:rPr>
                            <w:rFonts w:ascii="Calibri" w:eastAsia="Times New Roman" w:hAnsi="Calibri" w:cs="Times New Roman"/>
                            <w:color w:val="1C283D"/>
                            <w:lang w:eastAsia="tr-TR"/>
                          </w:rPr>
                        </w:pPr>
                        <w:r w:rsidRPr="002A6A7D">
                          <w:rPr>
                            <w:rFonts w:ascii="Calibri" w:eastAsia="Times New Roman" w:hAnsi="Calibri" w:cs="Times New Roman"/>
                            <w:color w:val="1C283D"/>
                            <w:lang w:val="en-GB" w:eastAsia="tr-TR"/>
                          </w:rPr>
                          <w:t> </w:t>
                        </w:r>
                      </w:p>
                      <w:p w:rsidR="002A6A7D" w:rsidRPr="002A6A7D" w:rsidRDefault="002A6A7D" w:rsidP="002A6A7D">
                        <w:pPr>
                          <w:spacing w:after="0" w:line="240" w:lineRule="atLeast"/>
                          <w:ind w:firstLine="566"/>
                          <w:jc w:val="both"/>
                          <w:rPr>
                            <w:rFonts w:ascii="Calibri" w:eastAsia="Times New Roman" w:hAnsi="Calibri" w:cs="Times New Roman"/>
                            <w:color w:val="1C283D"/>
                            <w:lang w:eastAsia="tr-TR"/>
                          </w:rPr>
                        </w:pPr>
                        <w:hyperlink r:id="rId7" w:history="1">
                          <w:r w:rsidRPr="002A6A7D">
                            <w:rPr>
                              <w:rFonts w:ascii="Lucida Sans Unicode" w:eastAsia="Times New Roman" w:hAnsi="Lucida Sans Unicode" w:cs="Lucida Sans Unicode"/>
                              <w:color w:val="000000"/>
                              <w:sz w:val="15"/>
                              <w:szCs w:val="15"/>
                              <w:lang w:eastAsia="tr-TR"/>
                            </w:rPr>
                            <w:t>Eki için tıklayınız.</w:t>
                          </w:r>
                        </w:hyperlink>
                      </w:p>
                      <w:p w:rsidR="002A6A7D" w:rsidRPr="002A6A7D" w:rsidRDefault="002A6A7D" w:rsidP="002A6A7D">
                        <w:pPr>
                          <w:spacing w:after="0" w:line="300" w:lineRule="atLeast"/>
                          <w:jc w:val="right"/>
                          <w:rPr>
                            <w:rFonts w:ascii="Arial" w:eastAsia="Times New Roman" w:hAnsi="Arial" w:cs="Arial"/>
                            <w:b/>
                            <w:bCs/>
                            <w:color w:val="808080"/>
                            <w:sz w:val="15"/>
                            <w:szCs w:val="15"/>
                            <w:lang w:eastAsia="tr-TR"/>
                          </w:rPr>
                        </w:pPr>
                        <w:r w:rsidRPr="002A6A7D">
                          <w:rPr>
                            <w:rFonts w:ascii="Arial" w:eastAsia="Times New Roman" w:hAnsi="Arial" w:cs="Arial"/>
                            <w:b/>
                            <w:bCs/>
                            <w:color w:val="808080"/>
                            <w:sz w:val="15"/>
                            <w:szCs w:val="15"/>
                            <w:lang w:eastAsia="tr-TR"/>
                          </w:rPr>
                          <w:t xml:space="preserve">Sayfa </w:t>
                        </w:r>
                      </w:p>
                      <w:p w:rsidR="002A6A7D" w:rsidRPr="002A6A7D" w:rsidRDefault="002A6A7D" w:rsidP="002A6A7D">
                        <w:pPr>
                          <w:spacing w:after="0" w:line="300" w:lineRule="atLeast"/>
                          <w:jc w:val="right"/>
                          <w:rPr>
                            <w:rFonts w:ascii="Arial" w:eastAsia="Times New Roman" w:hAnsi="Arial" w:cs="Arial"/>
                            <w:b/>
                            <w:bCs/>
                            <w:color w:val="808080"/>
                            <w:sz w:val="15"/>
                            <w:szCs w:val="15"/>
                            <w:lang w:eastAsia="tr-TR"/>
                          </w:rPr>
                        </w:pPr>
                        <w:r w:rsidRPr="002A6A7D">
                          <w:rPr>
                            <w:rFonts w:ascii="Arial" w:eastAsia="Times New Roman" w:hAnsi="Arial" w:cs="Arial"/>
                            <w:b/>
                            <w:bCs/>
                            <w:color w:val="808080"/>
                            <w:sz w:val="15"/>
                            <w:szCs w:val="15"/>
                            <w:lang w:eastAsia="tr-TR"/>
                          </w:rPr>
                          <w:pict/>
                        </w:r>
                        <w:r w:rsidRPr="002A6A7D">
                          <w:rPr>
                            <w:rFonts w:ascii="Arial" w:eastAsia="Times New Roman" w:hAnsi="Arial" w:cs="Arial"/>
                            <w:b/>
                            <w:bCs/>
                            <w:color w:val="808080"/>
                            <w:sz w:val="15"/>
                            <w:szCs w:val="15"/>
                            <w:lang w:eastAsia="tr-TR"/>
                          </w:rPr>
                          <w:pict/>
                        </w:r>
                      </w:p>
                    </w:tc>
                  </w:tr>
                </w:tbl>
                <w:p w:rsidR="002A6A7D" w:rsidRPr="002A6A7D" w:rsidRDefault="002A6A7D" w:rsidP="002A6A7D">
                  <w:pPr>
                    <w:spacing w:after="0" w:line="300" w:lineRule="atLeast"/>
                    <w:jc w:val="center"/>
                    <w:rPr>
                      <w:rFonts w:ascii="Arial" w:eastAsia="Times New Roman" w:hAnsi="Arial" w:cs="Arial"/>
                      <w:color w:val="1C283D"/>
                      <w:sz w:val="15"/>
                      <w:szCs w:val="15"/>
                      <w:lang w:eastAsia="tr-TR"/>
                    </w:rPr>
                  </w:pPr>
                </w:p>
              </w:tc>
            </w:tr>
          </w:tbl>
          <w:p w:rsidR="002A6A7D" w:rsidRPr="002A6A7D" w:rsidRDefault="002A6A7D" w:rsidP="002A6A7D">
            <w:pPr>
              <w:spacing w:after="0" w:line="300" w:lineRule="atLeast"/>
              <w:rPr>
                <w:rFonts w:ascii="Arial" w:eastAsia="Times New Roman" w:hAnsi="Arial" w:cs="Arial"/>
                <w:color w:val="1C283D"/>
                <w:sz w:val="15"/>
                <w:szCs w:val="15"/>
                <w:lang w:eastAsia="tr-TR"/>
              </w:rPr>
            </w:pPr>
          </w:p>
        </w:tc>
      </w:tr>
      <w:tr w:rsidR="002A6A7D" w:rsidRPr="002A6A7D" w:rsidTr="002A6A7D">
        <w:trPr>
          <w:tblCellSpacing w:w="0" w:type="dxa"/>
        </w:trPr>
        <w:tc>
          <w:tcPr>
            <w:tcW w:w="0" w:type="auto"/>
            <w:vAlign w:val="center"/>
            <w:hideMark/>
          </w:tcPr>
          <w:p w:rsidR="002A6A7D" w:rsidRPr="002A6A7D" w:rsidRDefault="002A6A7D" w:rsidP="002A6A7D">
            <w:pPr>
              <w:spacing w:after="0" w:line="300" w:lineRule="atLeast"/>
              <w:rPr>
                <w:rFonts w:ascii="Arial" w:eastAsia="Times New Roman" w:hAnsi="Arial" w:cs="Arial"/>
                <w:color w:val="1C283D"/>
                <w:sz w:val="15"/>
                <w:szCs w:val="15"/>
                <w:lang w:eastAsia="tr-TR"/>
              </w:rPr>
            </w:pPr>
          </w:p>
        </w:tc>
      </w:tr>
    </w:tbl>
    <w:p w:rsidR="002A6A7D" w:rsidRPr="002A6A7D" w:rsidRDefault="002A6A7D" w:rsidP="002A6A7D">
      <w:pPr>
        <w:spacing w:after="0" w:line="300" w:lineRule="atLeast"/>
        <w:rPr>
          <w:rFonts w:ascii="Arial" w:eastAsia="Times New Roman" w:hAnsi="Arial" w:cs="Arial"/>
          <w:color w:val="1C283D"/>
          <w:sz w:val="15"/>
          <w:szCs w:val="15"/>
          <w:lang w:eastAsia="tr-TR"/>
        </w:rPr>
      </w:pPr>
      <w:r w:rsidRPr="002A6A7D">
        <w:rPr>
          <w:rFonts w:ascii="Arial" w:eastAsia="Times New Roman" w:hAnsi="Arial" w:cs="Arial"/>
          <w:color w:val="1C283D"/>
          <w:sz w:val="15"/>
          <w:szCs w:val="15"/>
          <w:lang w:eastAsia="tr-TR"/>
        </w:rPr>
        <w:pict/>
      </w:r>
    </w:p>
    <w:p w:rsidR="002A6A7D" w:rsidRPr="002A6A7D" w:rsidRDefault="002A6A7D" w:rsidP="002A6A7D">
      <w:pPr>
        <w:pBdr>
          <w:top w:val="single" w:sz="6" w:space="1" w:color="auto"/>
        </w:pBdr>
        <w:spacing w:after="0" w:line="254" w:lineRule="auto"/>
        <w:jc w:val="center"/>
        <w:rPr>
          <w:rFonts w:ascii="Arial" w:eastAsia="Times New Roman" w:hAnsi="Arial" w:cs="Arial"/>
          <w:vanish/>
          <w:sz w:val="16"/>
          <w:szCs w:val="16"/>
          <w:lang w:eastAsia="tr-TR"/>
        </w:rPr>
      </w:pPr>
      <w:r w:rsidRPr="002A6A7D">
        <w:rPr>
          <w:rFonts w:ascii="Arial" w:eastAsia="Times New Roman" w:hAnsi="Arial" w:cs="Arial"/>
          <w:vanish/>
          <w:sz w:val="16"/>
          <w:szCs w:val="16"/>
          <w:lang w:eastAsia="tr-TR"/>
        </w:rPr>
        <w:t>Formun Altı</w:t>
      </w:r>
    </w:p>
    <w:p w:rsidR="0011753A" w:rsidRDefault="002A6A7D" w:rsidP="002A6A7D">
      <w:r w:rsidRPr="002A6A7D">
        <w:rPr>
          <w:rFonts w:ascii="Arial" w:eastAsia="Times New Roman" w:hAnsi="Arial" w:cs="Arial"/>
          <w:noProof/>
          <w:color w:val="1C283D"/>
          <w:sz w:val="15"/>
          <w:szCs w:val="15"/>
          <w:lang w:eastAsia="tr-TR"/>
        </w:rPr>
        <mc:AlternateContent>
          <mc:Choice Requires="wps">
            <w:drawing>
              <wp:inline distT="0" distB="0" distL="0" distR="0" wp14:anchorId="48744EC9" wp14:editId="30FF57ED">
                <wp:extent cx="307340" cy="307340"/>
                <wp:effectExtent l="0" t="0" r="0" b="0"/>
                <wp:docPr id="2" name="__overFlowElement" descr="http://mevzuat.basbakanlik.gov.tr/Metin.Aspx?MevzuatKod=7.5.19484&amp;MevzuatIliski=0&amp;sourceXmlSearch=organize%20sanay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__overFlowElement" o:spid="_x0000_s1026" alt="http://mevzuat.basbakanlik.gov.tr/Metin.Aspx?MevzuatKod=7.5.19484&amp;MevzuatIliski=0&amp;sourceXmlSearch=organize%20sanayi"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" filled="f" stroked="f">
                <o:lock v:ext="edit" aspectratio="t"/>
                <w10:anchorlock/>
              </v:rect>
            </w:pict>
          </mc:Fallback>
        </mc:AlternateContent>
      </w:r>
    </w:p>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A7D"/>
    <w:rsid w:val="0011753A"/>
    <w:rsid w:val="002A6A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A6A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A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A6A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908988">
      <w:bodyDiv w:val="1"/>
      <w:marLeft w:val="0"/>
      <w:marRight w:val="0"/>
      <w:marTop w:val="0"/>
      <w:marBottom w:val="0"/>
      <w:divBdr>
        <w:top w:val="none" w:sz="0" w:space="0" w:color="auto"/>
        <w:left w:val="none" w:sz="0" w:space="0" w:color="auto"/>
        <w:bottom w:val="none" w:sz="0" w:space="0" w:color="auto"/>
        <w:right w:val="none" w:sz="0" w:space="0" w:color="auto"/>
      </w:divBdr>
      <w:divsChild>
        <w:div w:id="1560090388">
          <w:marLeft w:val="0"/>
          <w:marRight w:val="0"/>
          <w:marTop w:val="0"/>
          <w:marBottom w:val="0"/>
          <w:divBdr>
            <w:top w:val="none" w:sz="0" w:space="0" w:color="auto"/>
            <w:left w:val="none" w:sz="0" w:space="0" w:color="auto"/>
            <w:bottom w:val="none" w:sz="0" w:space="0" w:color="auto"/>
            <w:right w:val="none" w:sz="0" w:space="0" w:color="auto"/>
          </w:divBdr>
        </w:div>
        <w:div w:id="1572306646">
          <w:marLeft w:val="0"/>
          <w:marRight w:val="0"/>
          <w:marTop w:val="0"/>
          <w:marBottom w:val="0"/>
          <w:divBdr>
            <w:top w:val="none" w:sz="0" w:space="0" w:color="auto"/>
            <w:left w:val="none" w:sz="0" w:space="0" w:color="auto"/>
            <w:bottom w:val="none" w:sz="0" w:space="0" w:color="auto"/>
            <w:right w:val="none" w:sz="0" w:space="0" w:color="auto"/>
          </w:divBdr>
        </w:div>
        <w:div w:id="1616211073">
          <w:marLeft w:val="0"/>
          <w:marRight w:val="0"/>
          <w:marTop w:val="100"/>
          <w:marBottom w:val="100"/>
          <w:divBdr>
            <w:top w:val="none" w:sz="0" w:space="0" w:color="auto"/>
            <w:left w:val="none" w:sz="0" w:space="0" w:color="auto"/>
            <w:bottom w:val="none" w:sz="0" w:space="0" w:color="auto"/>
            <w:right w:val="none" w:sz="0" w:space="0" w:color="auto"/>
          </w:divBdr>
          <w:divsChild>
            <w:div w:id="1841500402">
              <w:marLeft w:val="0"/>
              <w:marRight w:val="0"/>
              <w:marTop w:val="0"/>
              <w:marBottom w:val="0"/>
              <w:divBdr>
                <w:top w:val="none" w:sz="0" w:space="0" w:color="auto"/>
                <w:left w:val="none" w:sz="0" w:space="0" w:color="auto"/>
                <w:bottom w:val="none" w:sz="0" w:space="0" w:color="auto"/>
                <w:right w:val="none" w:sz="0" w:space="0" w:color="auto"/>
              </w:divBdr>
              <w:divsChild>
                <w:div w:id="2000838796">
                  <w:marLeft w:val="300"/>
                  <w:marRight w:val="300"/>
                  <w:marTop w:val="150"/>
                  <w:marBottom w:val="150"/>
                  <w:divBdr>
                    <w:top w:val="single" w:sz="6" w:space="0" w:color="373D50"/>
                    <w:left w:val="single" w:sz="6" w:space="0" w:color="373D50"/>
                    <w:bottom w:val="single" w:sz="6" w:space="4" w:color="373D50"/>
                    <w:right w:val="single" w:sz="6" w:space="0" w:color="373D50"/>
                  </w:divBdr>
                </w:div>
              </w:divsChild>
            </w:div>
            <w:div w:id="493030889">
              <w:marLeft w:val="0"/>
              <w:marRight w:val="0"/>
              <w:marTop w:val="0"/>
              <w:marBottom w:val="0"/>
              <w:divBdr>
                <w:top w:val="none" w:sz="0" w:space="0" w:color="auto"/>
                <w:left w:val="none" w:sz="0" w:space="0" w:color="auto"/>
                <w:bottom w:val="none" w:sz="0" w:space="0" w:color="auto"/>
                <w:right w:val="none" w:sz="0" w:space="0" w:color="auto"/>
              </w:divBdr>
              <w:divsChild>
                <w:div w:id="1693801775">
                  <w:marLeft w:val="0"/>
                  <w:marRight w:val="0"/>
                  <w:marTop w:val="0"/>
                  <w:marBottom w:val="0"/>
                  <w:divBdr>
                    <w:top w:val="none" w:sz="0" w:space="0" w:color="auto"/>
                    <w:left w:val="none" w:sz="0" w:space="0" w:color="auto"/>
                    <w:bottom w:val="none" w:sz="0" w:space="0" w:color="auto"/>
                    <w:right w:val="none" w:sz="0" w:space="0" w:color="auto"/>
                  </w:divBdr>
                </w:div>
                <w:div w:id="97675949">
                  <w:marLeft w:val="0"/>
                  <w:marRight w:val="0"/>
                  <w:marTop w:val="0"/>
                  <w:marBottom w:val="0"/>
                  <w:divBdr>
                    <w:top w:val="none" w:sz="0" w:space="0" w:color="auto"/>
                    <w:left w:val="none" w:sz="0" w:space="0" w:color="auto"/>
                    <w:bottom w:val="none" w:sz="0" w:space="0" w:color="auto"/>
                    <w:right w:val="none" w:sz="0" w:space="0" w:color="auto"/>
                  </w:divBdr>
                </w:div>
                <w:div w:id="1944149354">
                  <w:marLeft w:val="0"/>
                  <w:marRight w:val="0"/>
                  <w:marTop w:val="0"/>
                  <w:marBottom w:val="0"/>
                  <w:divBdr>
                    <w:top w:val="none" w:sz="0" w:space="0" w:color="auto"/>
                    <w:left w:val="none" w:sz="0" w:space="0" w:color="auto"/>
                    <w:bottom w:val="none" w:sz="0" w:space="0" w:color="auto"/>
                    <w:right w:val="none" w:sz="0" w:space="0" w:color="auto"/>
                  </w:divBdr>
                </w:div>
                <w:div w:id="454905625">
                  <w:marLeft w:val="0"/>
                  <w:marRight w:val="0"/>
                  <w:marTop w:val="0"/>
                  <w:marBottom w:val="0"/>
                  <w:divBdr>
                    <w:top w:val="none" w:sz="0" w:space="0" w:color="auto"/>
                    <w:left w:val="none" w:sz="0" w:space="0" w:color="auto"/>
                    <w:bottom w:val="none" w:sz="0" w:space="0" w:color="auto"/>
                    <w:right w:val="none" w:sz="0" w:space="0" w:color="auto"/>
                  </w:divBdr>
                </w:div>
              </w:divsChild>
            </w:div>
            <w:div w:id="1476412993">
              <w:marLeft w:val="0"/>
              <w:marRight w:val="0"/>
              <w:marTop w:val="0"/>
              <w:marBottom w:val="0"/>
              <w:divBdr>
                <w:top w:val="none" w:sz="0" w:space="0" w:color="auto"/>
                <w:left w:val="none" w:sz="0" w:space="0" w:color="auto"/>
                <w:bottom w:val="none" w:sz="0" w:space="0" w:color="auto"/>
                <w:right w:val="none" w:sz="0" w:space="0" w:color="auto"/>
              </w:divBdr>
              <w:divsChild>
                <w:div w:id="1051659394">
                  <w:marLeft w:val="0"/>
                  <w:marRight w:val="0"/>
                  <w:marTop w:val="0"/>
                  <w:marBottom w:val="0"/>
                  <w:divBdr>
                    <w:top w:val="none" w:sz="0" w:space="0" w:color="auto"/>
                    <w:left w:val="none" w:sz="0" w:space="0" w:color="auto"/>
                    <w:bottom w:val="none" w:sz="0" w:space="0" w:color="auto"/>
                    <w:right w:val="none" w:sz="0" w:space="0" w:color="auto"/>
                  </w:divBdr>
                  <w:divsChild>
                    <w:div w:id="88906970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vzuat.gov.tr/MevzuatMetin/yonetmelik/7.5.19484-EK.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7220</Words>
  <Characters>41154</Characters>
  <Application>Microsoft Office Word</Application>
  <DocSecurity>0</DocSecurity>
  <Lines>342</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2016-05-09T13:21:00Z</dcterms:created>
  <dcterms:modified xsi:type="dcterms:W3CDTF">2016-05-09T13:22:00Z</dcterms:modified>
</cp:coreProperties>
</file>