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99" w:rsidRPr="009E1999" w:rsidRDefault="009E1999" w:rsidP="009E1999">
      <w:pPr>
        <w:pBdr>
          <w:bottom w:val="single" w:sz="6" w:space="1" w:color="auto"/>
        </w:pBdr>
        <w:spacing w:after="0" w:line="240" w:lineRule="auto"/>
        <w:jc w:val="center"/>
        <w:rPr>
          <w:rFonts w:ascii="Arial" w:eastAsia="Times New Roman" w:hAnsi="Arial" w:cs="Arial"/>
          <w:vanish/>
          <w:sz w:val="16"/>
          <w:szCs w:val="16"/>
          <w:lang w:eastAsia="tr-TR"/>
        </w:rPr>
      </w:pPr>
      <w:r w:rsidRPr="009E1999">
        <w:rPr>
          <w:rFonts w:ascii="Arial" w:eastAsia="Times New Roman" w:hAnsi="Arial" w:cs="Arial"/>
          <w:vanish/>
          <w:sz w:val="16"/>
          <w:szCs w:val="16"/>
          <w:lang w:eastAsia="tr-TR"/>
        </w:rPr>
        <w:t>Formun Üstü</w:t>
      </w:r>
    </w:p>
    <w:tbl>
      <w:tblPr>
        <w:tblW w:w="0" w:type="auto"/>
        <w:tblCellSpacing w:w="0" w:type="dxa"/>
        <w:tblCellMar>
          <w:left w:w="0" w:type="dxa"/>
          <w:right w:w="0" w:type="dxa"/>
        </w:tblCellMar>
        <w:tblLook w:val="04A0" w:firstRow="1" w:lastRow="0" w:firstColumn="1" w:lastColumn="0" w:noHBand="0" w:noVBand="1"/>
      </w:tblPr>
      <w:tblGrid>
        <w:gridCol w:w="2335"/>
      </w:tblGrid>
      <w:tr w:rsidR="009E1999" w:rsidRPr="009E1999" w:rsidTr="009E1999">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35"/>
            </w:tblGrid>
            <w:tr w:rsidR="009E1999" w:rsidRPr="009E1999">
              <w:trPr>
                <w:tblCellSpacing w:w="0" w:type="dxa"/>
              </w:trPr>
              <w:tc>
                <w:tcPr>
                  <w:tcW w:w="5000" w:type="pct"/>
                  <w:noWrap/>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hyperlink r:id="rId5" w:history="1">
                    <w:proofErr w:type="spellStart"/>
                    <w:r w:rsidRPr="009E1999">
                      <w:rPr>
                        <w:rFonts w:ascii="Arial" w:eastAsia="Times New Roman" w:hAnsi="Arial" w:cs="Arial"/>
                        <w:color w:val="FFFFFF"/>
                        <w:sz w:val="15"/>
                        <w:szCs w:val="15"/>
                        <w:u w:val="single"/>
                        <w:lang w:eastAsia="tr-TR"/>
                      </w:rPr>
                      <w:t>Meat</w:t>
                    </w:r>
                    <w:proofErr w:type="spellEnd"/>
                    <w:r w:rsidRPr="009E1999">
                      <w:rPr>
                        <w:rFonts w:ascii="Arial" w:eastAsia="Times New Roman" w:hAnsi="Arial" w:cs="Arial"/>
                        <w:color w:val="FFFFFF"/>
                        <w:sz w:val="15"/>
                        <w:szCs w:val="15"/>
                        <w:u w:val="single"/>
                        <w:lang w:eastAsia="tr-TR"/>
                      </w:rPr>
                      <w:t xml:space="preserve"> Hazırlama Usul ve Esasları</w:t>
                    </w:r>
                  </w:hyperlink>
                </w:p>
              </w:tc>
            </w:tr>
          </w:tbl>
          <w:p w:rsidR="009E1999" w:rsidRPr="009E1999" w:rsidRDefault="009E1999" w:rsidP="009E1999">
            <w:pPr>
              <w:spacing w:after="0" w:line="300" w:lineRule="atLeast"/>
              <w:rPr>
                <w:rFonts w:ascii="Arial" w:eastAsia="Times New Roman" w:hAnsi="Arial" w:cs="Arial"/>
                <w:color w:val="1C283D"/>
                <w:sz w:val="15"/>
                <w:szCs w:val="15"/>
                <w:lang w:eastAsia="tr-TR"/>
              </w:rPr>
            </w:pPr>
          </w:p>
        </w:tc>
      </w:tr>
      <w:tr w:rsidR="009E1999" w:rsidRPr="009E1999" w:rsidTr="009E1999">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35"/>
            </w:tblGrid>
            <w:tr w:rsidR="009E1999" w:rsidRPr="009E1999" w:rsidTr="009E1999">
              <w:trPr>
                <w:tblCellSpacing w:w="0" w:type="dxa"/>
              </w:trPr>
              <w:tc>
                <w:tcPr>
                  <w:tcW w:w="5000" w:type="pct"/>
                  <w:noWrap/>
                  <w:vAlign w:val="center"/>
                </w:tcPr>
                <w:p w:rsidR="009E1999" w:rsidRPr="009E1999" w:rsidRDefault="009E1999" w:rsidP="009E1999">
                  <w:pPr>
                    <w:spacing w:after="0" w:line="300" w:lineRule="atLeast"/>
                    <w:rPr>
                      <w:rFonts w:ascii="Arial" w:eastAsia="Times New Roman" w:hAnsi="Arial" w:cs="Arial"/>
                      <w:color w:val="1C283D"/>
                      <w:sz w:val="15"/>
                      <w:szCs w:val="15"/>
                      <w:lang w:eastAsia="tr-TR"/>
                    </w:rPr>
                  </w:pPr>
                </w:p>
              </w:tc>
            </w:tr>
          </w:tbl>
          <w:p w:rsidR="009E1999" w:rsidRPr="009E1999" w:rsidRDefault="009E1999" w:rsidP="009E1999">
            <w:pPr>
              <w:spacing w:after="0" w:line="300" w:lineRule="atLeast"/>
              <w:rPr>
                <w:rFonts w:ascii="Arial" w:eastAsia="Times New Roman" w:hAnsi="Arial" w:cs="Arial"/>
                <w:color w:val="1C283D"/>
                <w:sz w:val="15"/>
                <w:szCs w:val="15"/>
                <w:lang w:eastAsia="tr-TR"/>
              </w:rPr>
            </w:pPr>
          </w:p>
        </w:tc>
      </w:tr>
    </w:tbl>
    <w:p w:rsidR="009E1999" w:rsidRPr="009E1999" w:rsidRDefault="009E1999" w:rsidP="009E1999">
      <w:pPr>
        <w:shd w:val="clear" w:color="auto" w:fill="FFFFFF"/>
        <w:spacing w:after="0" w:line="300" w:lineRule="atLeast"/>
        <w:jc w:val="center"/>
        <w:rPr>
          <w:rFonts w:ascii="Arial" w:eastAsia="Times New Roman" w:hAnsi="Arial" w:cs="Arial"/>
          <w:vanish/>
          <w:color w:val="1C283D"/>
          <w:sz w:val="15"/>
          <w:szCs w:val="15"/>
          <w:lang w:eastAsia="tr-TR"/>
        </w:rPr>
      </w:pPr>
      <w:r w:rsidRPr="009E1999">
        <w:rPr>
          <w:rFonts w:ascii="Arial" w:eastAsia="Times New Roman" w:hAnsi="Arial" w:cs="Arial"/>
          <w:noProof/>
          <w:vanish/>
          <w:color w:val="1C283D"/>
          <w:sz w:val="15"/>
          <w:szCs w:val="15"/>
          <w:lang w:eastAsia="tr-TR"/>
        </w:rPr>
        <w:drawing>
          <wp:inline distT="0" distB="0" distL="0" distR="0" wp14:anchorId="5912F657" wp14:editId="478153F4">
            <wp:extent cx="142875" cy="142875"/>
            <wp:effectExtent l="0" t="0" r="9525" b="9525"/>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9E1999" w:rsidRPr="009E1999" w:rsidRDefault="009E1999" w:rsidP="009E1999">
      <w:pPr>
        <w:shd w:val="clear" w:color="auto" w:fill="FFFFFF"/>
        <w:spacing w:after="100" w:line="300" w:lineRule="atLeast"/>
        <w:jc w:val="center"/>
        <w:rPr>
          <w:rFonts w:ascii="Arial" w:eastAsia="Times New Roman" w:hAnsi="Arial" w:cs="Arial"/>
          <w:vanish/>
          <w:color w:val="1C283D"/>
          <w:sz w:val="15"/>
          <w:szCs w:val="15"/>
          <w:lang w:eastAsia="tr-TR"/>
        </w:rPr>
      </w:pPr>
      <w:r w:rsidRPr="009E1999">
        <w:rPr>
          <w:rFonts w:ascii="Arial" w:eastAsia="Times New Roman" w:hAnsi="Arial" w:cs="Arial"/>
          <w:noProof/>
          <w:vanish/>
          <w:color w:val="1C283D"/>
          <w:sz w:val="15"/>
          <w:szCs w:val="15"/>
          <w:lang w:eastAsia="tr-TR"/>
        </w:rPr>
        <w:drawing>
          <wp:inline distT="0" distB="0" distL="0" distR="0" wp14:anchorId="477E8424" wp14:editId="5BA04460">
            <wp:extent cx="142875" cy="142875"/>
            <wp:effectExtent l="0" t="0" r="9525" b="9525"/>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9E1999" w:rsidRPr="009E1999" w:rsidTr="009E1999">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9E1999" w:rsidRPr="009E1999">
              <w:trPr>
                <w:tblCellSpacing w:w="15" w:type="dxa"/>
                <w:hidden/>
              </w:trPr>
              <w:tc>
                <w:tcPr>
                  <w:tcW w:w="0" w:type="auto"/>
                  <w:shd w:val="clear" w:color="auto" w:fill="FFFFFF"/>
                  <w:vAlign w:val="center"/>
                  <w:hideMark/>
                </w:tcPr>
                <w:p w:rsidR="009E1999" w:rsidRPr="009E1999" w:rsidRDefault="009E1999" w:rsidP="009E1999">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9E1999" w:rsidRPr="009E1999">
                    <w:trPr>
                      <w:tblCellSpacing w:w="15" w:type="dxa"/>
                      <w:jc w:val="center"/>
                    </w:trPr>
                    <w:tc>
                      <w:tcPr>
                        <w:tcW w:w="0" w:type="auto"/>
                        <w:vAlign w:val="center"/>
                        <w:hideMark/>
                      </w:tcPr>
                      <w:p w:rsidR="009E1999" w:rsidRPr="009E1999" w:rsidRDefault="009E1999" w:rsidP="009E1999">
                        <w:pPr>
                          <w:spacing w:after="240" w:line="300" w:lineRule="atLeast"/>
                          <w:rPr>
                            <w:rFonts w:ascii="Arial" w:eastAsia="Times New Roman" w:hAnsi="Arial" w:cs="Arial"/>
                            <w:color w:val="1C283D"/>
                            <w:sz w:val="15"/>
                            <w:szCs w:val="15"/>
                            <w:lang w:eastAsia="tr-TR"/>
                          </w:rPr>
                        </w:pPr>
                        <w:r w:rsidRPr="009E1999">
                          <w:rPr>
                            <w:rFonts w:ascii="Arial" w:eastAsia="Times New Roman" w:hAnsi="Arial" w:cs="Arial"/>
                            <w:color w:val="1C283D"/>
                            <w:sz w:val="15"/>
                            <w:szCs w:val="15"/>
                            <w:lang w:eastAsia="tr-TR"/>
                          </w:rPr>
                          <w:t>Resmi Gazete Tarihi: 22.07.2005 Resmi Gazete Sayısı: 25883</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bookmarkStart w:id="0" w:name="_GoBack"/>
                        <w:r w:rsidRPr="009E1999">
                          <w:rPr>
                            <w:rFonts w:ascii="Calibri" w:eastAsia="Times New Roman" w:hAnsi="Calibri" w:cs="Times New Roman"/>
                            <w:b/>
                            <w:bCs/>
                            <w:color w:val="1C283D"/>
                            <w:lang w:eastAsia="tr-TR"/>
                          </w:rPr>
                          <w:t>TIBBİ ATIKLARIN KONTROLÜ YÖNETMELİĞİ</w:t>
                        </w:r>
                      </w:p>
                      <w:bookmarkEnd w:id="0"/>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BİRİNCİ BÖLÜM</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Amaç, Kapsam, Dayanak ve Tanımlar</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Amaç</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w:t>
                        </w:r>
                        <w:r w:rsidRPr="009E1999">
                          <w:rPr>
                            <w:rFonts w:ascii="Calibri" w:eastAsia="Times New Roman" w:hAnsi="Calibri" w:cs="Times New Roman"/>
                            <w:color w:val="1C283D"/>
                            <w:lang w:eastAsia="tr-TR"/>
                          </w:rPr>
                          <w:t xml:space="preserve"> Bu Yönetmeliğin amacı, tıbbi atıkların üretiminden </w:t>
                        </w:r>
                        <w:proofErr w:type="spellStart"/>
                        <w:r w:rsidRPr="009E1999">
                          <w:rPr>
                            <w:rFonts w:ascii="Calibri" w:eastAsia="Times New Roman" w:hAnsi="Calibri" w:cs="Times New Roman"/>
                            <w:color w:val="1C283D"/>
                            <w:lang w:eastAsia="tr-TR"/>
                          </w:rPr>
                          <w:t>bertarafına</w:t>
                        </w:r>
                        <w:proofErr w:type="spellEnd"/>
                        <w:r w:rsidRPr="009E1999">
                          <w:rPr>
                            <w:rFonts w:ascii="Calibri" w:eastAsia="Times New Roman" w:hAnsi="Calibri" w:cs="Times New Roman"/>
                            <w:color w:val="1C283D"/>
                            <w:lang w:eastAsia="tr-TR"/>
                          </w:rPr>
                          <w:t xml:space="preserve"> kadar;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a) Çevreye ve insan sağlığına zarar verecek şekilde doğrudan veya dolaylı bir biçimde alıcı ortama verilmesinin önlenmesine,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 Çevreye ve insan sağlığına zarar vermeden kaynağında ayrı olarak toplanması, ünite içinde taşınması, geçici depolanması, taşınması ve bertaraf edilmesine,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yönelik</w:t>
                        </w:r>
                        <w:proofErr w:type="gramEnd"/>
                        <w:r w:rsidRPr="009E1999">
                          <w:rPr>
                            <w:rFonts w:ascii="Calibri" w:eastAsia="Times New Roman" w:hAnsi="Calibri" w:cs="Times New Roman"/>
                            <w:color w:val="1C283D"/>
                            <w:lang w:eastAsia="tr-TR"/>
                          </w:rPr>
                          <w:t xml:space="preserve"> prensip, politika ve programlar ile hukuki, idari ve teknik esasların belirlenerek uygulanmasına ilişkin usul ve esasları düzenlemektir.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Kapsam</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w:t>
                        </w:r>
                        <w:r w:rsidRPr="009E1999">
                          <w:rPr>
                            <w:rFonts w:ascii="Calibri" w:eastAsia="Times New Roman" w:hAnsi="Calibri" w:cs="Times New Roman"/>
                            <w:color w:val="1C283D"/>
                            <w:lang w:eastAsia="tr-TR"/>
                          </w:rPr>
                          <w:t xml:space="preserve"> Bu Yönetmelik, EK-1’de belirtilen sağlık kuruluşlarının faaliyetleri sonucu oluşan ve EK-2’de detaylı olarak belirtilen atıklar ile bu atıkların üretildikleri yerlerde ayrı toplanması, geçici depolanması, taşınması ve bertaraf edilmesine ilişkin esasları kapsamaktadır.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Dayanak</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 xml:space="preserve">-5/11/2013-28812)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Bu Yönetmelik, </w:t>
                        </w:r>
                        <w:proofErr w:type="gramStart"/>
                        <w:r w:rsidRPr="009E1999">
                          <w:rPr>
                            <w:rFonts w:ascii="Calibri" w:eastAsia="Times New Roman" w:hAnsi="Calibri" w:cs="Times New Roman"/>
                            <w:color w:val="1C283D"/>
                            <w:lang w:eastAsia="tr-TR"/>
                          </w:rPr>
                          <w:t>9/8/1983</w:t>
                        </w:r>
                        <w:proofErr w:type="gramEnd"/>
                        <w:r w:rsidRPr="009E1999">
                          <w:rPr>
                            <w:rFonts w:ascii="Calibri" w:eastAsia="Times New Roman" w:hAnsi="Calibri" w:cs="Times New Roman"/>
                            <w:color w:val="1C283D"/>
                            <w:lang w:eastAsia="tr-TR"/>
                          </w:rPr>
                          <w:t xml:space="preserve"> tarihli ve 2872 sayılı Çevre Kanununun 1, 3, 8, 11 ve 12 </w:t>
                        </w:r>
                        <w:proofErr w:type="spellStart"/>
                        <w:r w:rsidRPr="009E1999">
                          <w:rPr>
                            <w:rFonts w:ascii="Calibri" w:eastAsia="Times New Roman" w:hAnsi="Calibri" w:cs="Times New Roman"/>
                            <w:color w:val="1C283D"/>
                            <w:lang w:eastAsia="tr-TR"/>
                          </w:rPr>
                          <w:t>nci</w:t>
                        </w:r>
                        <w:proofErr w:type="spellEnd"/>
                        <w:r w:rsidRPr="009E1999">
                          <w:rPr>
                            <w:rFonts w:ascii="Calibri" w:eastAsia="Times New Roman" w:hAnsi="Calibri" w:cs="Times New Roman"/>
                            <w:color w:val="1C283D"/>
                            <w:lang w:eastAsia="tr-TR"/>
                          </w:rPr>
                          <w:t xml:space="preserve"> maddeleri ile 29/6/2011 tarihli ve 644 sayılı Çevre ve Şehircilik Bakanlığının Teşkilat ve Görevleri Hakkında Kanun Hükmünde Kararnamenin 8 inci maddesinin birinci fıkrasının (a) ve (i) bentlerine dayanılarak hazırlanmıştır.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Tanımlar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w:t>
                        </w:r>
                        <w:r w:rsidRPr="009E1999">
                          <w:rPr>
                            <w:rFonts w:ascii="Calibri" w:eastAsia="Times New Roman" w:hAnsi="Calibri" w:cs="Times New Roman"/>
                            <w:color w:val="1C283D"/>
                            <w:lang w:eastAsia="tr-TR"/>
                          </w:rPr>
                          <w:t xml:space="preserve"> Bu Yönetmelikte geçen;</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-5/11/2013-28812)</w:t>
                        </w:r>
                        <w:r w:rsidRPr="009E1999">
                          <w:rPr>
                            <w:rFonts w:ascii="Calibri" w:eastAsia="Times New Roman" w:hAnsi="Calibri" w:cs="Times New Roman"/>
                            <w:color w:val="1C283D"/>
                            <w:lang w:eastAsia="tr-TR"/>
                          </w:rPr>
                          <w:t xml:space="preserve"> Bakanlık: Çevre ve Şehircilik Bakanlığını,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Kanun: 2872 sayılı Çevre Kanununu,</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Katı Atıkların Kontrolü Yönetmeliği: </w:t>
                        </w:r>
                        <w:proofErr w:type="gramStart"/>
                        <w:r w:rsidRPr="009E1999">
                          <w:rPr>
                            <w:rFonts w:ascii="Calibri" w:eastAsia="Times New Roman" w:hAnsi="Calibri" w:cs="Times New Roman"/>
                            <w:color w:val="1C283D"/>
                            <w:lang w:eastAsia="tr-TR"/>
                          </w:rPr>
                          <w:t>14/3/1991</w:t>
                        </w:r>
                        <w:proofErr w:type="gramEnd"/>
                        <w:r w:rsidRPr="009E1999">
                          <w:rPr>
                            <w:rFonts w:ascii="Calibri" w:eastAsia="Times New Roman" w:hAnsi="Calibri" w:cs="Times New Roman"/>
                            <w:color w:val="1C283D"/>
                            <w:lang w:eastAsia="tr-TR"/>
                          </w:rPr>
                          <w:t xml:space="preserve"> tarihli ve 20814 sayılı Resmi </w:t>
                        </w:r>
                        <w:proofErr w:type="spellStart"/>
                        <w:r w:rsidRPr="009E1999">
                          <w:rPr>
                            <w:rFonts w:ascii="Calibri" w:eastAsia="Times New Roman" w:hAnsi="Calibri" w:cs="Times New Roman"/>
                            <w:color w:val="1C283D"/>
                            <w:lang w:eastAsia="tr-TR"/>
                          </w:rPr>
                          <w:t>Gazete’de</w:t>
                        </w:r>
                        <w:proofErr w:type="spellEnd"/>
                        <w:r w:rsidRPr="009E1999">
                          <w:rPr>
                            <w:rFonts w:ascii="Calibri" w:eastAsia="Times New Roman" w:hAnsi="Calibri" w:cs="Times New Roman"/>
                            <w:color w:val="1C283D"/>
                            <w:lang w:eastAsia="tr-TR"/>
                          </w:rPr>
                          <w:t xml:space="preserve"> yayımlanan Yönetmeliği,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Tehlikeli Atıkların Kontrolü Yönetmeliği: </w:t>
                        </w:r>
                        <w:proofErr w:type="gramStart"/>
                        <w:r w:rsidRPr="009E1999">
                          <w:rPr>
                            <w:rFonts w:ascii="Calibri" w:eastAsia="Times New Roman" w:hAnsi="Calibri" w:cs="Times New Roman"/>
                            <w:color w:val="1C283D"/>
                            <w:lang w:eastAsia="tr-TR"/>
                          </w:rPr>
                          <w:t>14/3/2005</w:t>
                        </w:r>
                        <w:proofErr w:type="gramEnd"/>
                        <w:r w:rsidRPr="009E1999">
                          <w:rPr>
                            <w:rFonts w:ascii="Calibri" w:eastAsia="Times New Roman" w:hAnsi="Calibri" w:cs="Times New Roman"/>
                            <w:color w:val="1C283D"/>
                            <w:lang w:eastAsia="tr-TR"/>
                          </w:rPr>
                          <w:t xml:space="preserve"> tarihli ve 25755 sayılı Resmi </w:t>
                        </w:r>
                        <w:proofErr w:type="spellStart"/>
                        <w:r w:rsidRPr="009E1999">
                          <w:rPr>
                            <w:rFonts w:ascii="Calibri" w:eastAsia="Times New Roman" w:hAnsi="Calibri" w:cs="Times New Roman"/>
                            <w:color w:val="1C283D"/>
                            <w:lang w:eastAsia="tr-TR"/>
                          </w:rPr>
                          <w:t>Gazete’de</w:t>
                        </w:r>
                        <w:proofErr w:type="spellEnd"/>
                        <w:r w:rsidRPr="009E1999">
                          <w:rPr>
                            <w:rFonts w:ascii="Calibri" w:eastAsia="Times New Roman" w:hAnsi="Calibri" w:cs="Times New Roman"/>
                            <w:color w:val="1C283D"/>
                            <w:lang w:eastAsia="tr-TR"/>
                          </w:rPr>
                          <w:t xml:space="preserve"> yayımlanan Yönetmeliği,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Ambalaj ve Ambalaj Atıklarının Kontrolü Yönetmeliği: </w:t>
                        </w: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-3/12/2011-28131)</w:t>
                        </w:r>
                        <w:r w:rsidRPr="009E1999">
                          <w:rPr>
                            <w:rFonts w:ascii="Calibri" w:eastAsia="Times New Roman" w:hAnsi="Calibri" w:cs="Times New Roman"/>
                            <w:color w:val="1C283D"/>
                            <w:lang w:eastAsia="tr-TR"/>
                          </w:rPr>
                          <w:t xml:space="preserve"> (…)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Ünite: EK-1’de yer alan ve faaliyetleri sonucu EK-2’de belirtilen atıkları üreten kişi, kurum ve kuruluşları,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Evsel Nitelikli Atık: Ünitelerden kaynaklanan, EK-2’de A grubu altında yer alan başta mutfak, bahçe ve idari birimlerden kaynaklanan atıklar olmak üzere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olmamış atıkları,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Ambalaj Atığı: Ünitelerden kaynaklanan, EK-2’de B grubu altında yer alan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olmamış, tekrar kullanılabilir, geri dönüştürülebilir ve geri kazanılabilir plastik, metal, cam ve </w:t>
                        </w:r>
                        <w:proofErr w:type="gramStart"/>
                        <w:r w:rsidRPr="009E1999">
                          <w:rPr>
                            <w:rFonts w:ascii="Calibri" w:eastAsia="Times New Roman" w:hAnsi="Calibri" w:cs="Times New Roman"/>
                            <w:color w:val="1C283D"/>
                            <w:lang w:eastAsia="tr-TR"/>
                          </w:rPr>
                          <w:t>kağıt</w:t>
                        </w:r>
                        <w:proofErr w:type="gramEnd"/>
                        <w:r w:rsidRPr="009E1999">
                          <w:rPr>
                            <w:rFonts w:ascii="Calibri" w:eastAsia="Times New Roman" w:hAnsi="Calibri" w:cs="Times New Roman"/>
                            <w:color w:val="1C283D"/>
                            <w:lang w:eastAsia="tr-TR"/>
                          </w:rPr>
                          <w:t xml:space="preserve">-karton ambalajların atıklarını,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Tıbbi Atık: Ünitelerden kaynaklanan, EK-2’de C, D ve E grupları altında yer alan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patolojik ve kesici-delici atıkları,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Tehlikeli Atık: Ünitelerden kaynaklanan, EK-2’de F grubu altında yer alan </w:t>
                        </w:r>
                        <w:proofErr w:type="spellStart"/>
                        <w:r w:rsidRPr="009E1999">
                          <w:rPr>
                            <w:rFonts w:ascii="Calibri" w:eastAsia="Times New Roman" w:hAnsi="Calibri" w:cs="Times New Roman"/>
                            <w:color w:val="1C283D"/>
                            <w:lang w:eastAsia="tr-TR"/>
                          </w:rPr>
                          <w:t>genotoksik</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farmasötik</w:t>
                        </w:r>
                        <w:proofErr w:type="spellEnd"/>
                        <w:r w:rsidRPr="009E1999">
                          <w:rPr>
                            <w:rFonts w:ascii="Calibri" w:eastAsia="Times New Roman" w:hAnsi="Calibri" w:cs="Times New Roman"/>
                            <w:color w:val="1C283D"/>
                            <w:lang w:eastAsia="tr-TR"/>
                          </w:rPr>
                          <w:t xml:space="preserve"> ve kimyasal atıklar ile ağır metal içeren atıkları ve basınçlı kapları,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proofErr w:type="gram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Atık: Enfeksiyon yapıcı etkenleri taşıdığı bilinen veya taşıması muhtemel başta kan ve kan ürünleri olmak üzere her türlü vücut sıvıları ile insan dokuları, organları, anatomik parçalar, otopsi materyali, plasenta, </w:t>
                        </w:r>
                        <w:proofErr w:type="spellStart"/>
                        <w:r w:rsidRPr="009E1999">
                          <w:rPr>
                            <w:rFonts w:ascii="Calibri" w:eastAsia="Times New Roman" w:hAnsi="Calibri" w:cs="Times New Roman"/>
                            <w:color w:val="1C283D"/>
                            <w:lang w:eastAsia="tr-TR"/>
                          </w:rPr>
                          <w:t>fetus</w:t>
                        </w:r>
                        <w:proofErr w:type="spellEnd"/>
                        <w:r w:rsidRPr="009E1999">
                          <w:rPr>
                            <w:rFonts w:ascii="Calibri" w:eastAsia="Times New Roman" w:hAnsi="Calibri" w:cs="Times New Roman"/>
                            <w:color w:val="1C283D"/>
                            <w:lang w:eastAsia="tr-TR"/>
                          </w:rPr>
                          <w:t xml:space="preserve"> ve diğer patolojik materyali; bu tür materyal ile bulaşmış eldiven, </w:t>
                        </w:r>
                        <w:r w:rsidRPr="009E1999">
                          <w:rPr>
                            <w:rFonts w:ascii="Calibri" w:eastAsia="Times New Roman" w:hAnsi="Calibri" w:cs="Times New Roman"/>
                            <w:color w:val="1C283D"/>
                            <w:lang w:eastAsia="tr-TR"/>
                          </w:rPr>
                          <w:lastRenderedPageBreak/>
                          <w:t xml:space="preserve">örtü, çarşaf, bandaj, </w:t>
                        </w:r>
                        <w:proofErr w:type="spellStart"/>
                        <w:r w:rsidRPr="009E1999">
                          <w:rPr>
                            <w:rFonts w:ascii="Calibri" w:eastAsia="Times New Roman" w:hAnsi="Calibri" w:cs="Times New Roman"/>
                            <w:color w:val="1C283D"/>
                            <w:lang w:eastAsia="tr-TR"/>
                          </w:rPr>
                          <w:t>flaster</w:t>
                        </w:r>
                        <w:proofErr w:type="spellEnd"/>
                        <w:r w:rsidRPr="009E1999">
                          <w:rPr>
                            <w:rFonts w:ascii="Calibri" w:eastAsia="Times New Roman" w:hAnsi="Calibri" w:cs="Times New Roman"/>
                            <w:color w:val="1C283D"/>
                            <w:lang w:eastAsia="tr-TR"/>
                          </w:rPr>
                          <w:t xml:space="preserve">, tamponlar, </w:t>
                        </w:r>
                        <w:proofErr w:type="spellStart"/>
                        <w:r w:rsidRPr="009E1999">
                          <w:rPr>
                            <w:rFonts w:ascii="Calibri" w:eastAsia="Times New Roman" w:hAnsi="Calibri" w:cs="Times New Roman"/>
                            <w:color w:val="1C283D"/>
                            <w:lang w:eastAsia="tr-TR"/>
                          </w:rPr>
                          <w:t>eküvyon</w:t>
                        </w:r>
                        <w:proofErr w:type="spellEnd"/>
                        <w:r w:rsidRPr="009E1999">
                          <w:rPr>
                            <w:rFonts w:ascii="Calibri" w:eastAsia="Times New Roman" w:hAnsi="Calibri" w:cs="Times New Roman"/>
                            <w:color w:val="1C283D"/>
                            <w:lang w:eastAsia="tr-TR"/>
                          </w:rPr>
                          <w:t xml:space="preserve"> ve benzeri atıkları; hemodiyaliz ünitesi ve karantina altındaki hastaların vücut çıkartılarını; bakteri ve virüs tutucu hava filtrelerini;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ajanların laboratuvar kültürlerini ve kültür stoklarını; araştırma amacı ile kullanılan </w:t>
                        </w:r>
                        <w:proofErr w:type="spellStart"/>
                        <w:r w:rsidRPr="009E1999">
                          <w:rPr>
                            <w:rFonts w:ascii="Calibri" w:eastAsia="Times New Roman" w:hAnsi="Calibri" w:cs="Times New Roman"/>
                            <w:color w:val="1C283D"/>
                            <w:lang w:eastAsia="tr-TR"/>
                          </w:rPr>
                          <w:t>enfekte</w:t>
                        </w:r>
                        <w:proofErr w:type="spellEnd"/>
                        <w:r w:rsidRPr="009E1999">
                          <w:rPr>
                            <w:rFonts w:ascii="Calibri" w:eastAsia="Times New Roman" w:hAnsi="Calibri" w:cs="Times New Roman"/>
                            <w:color w:val="1C283D"/>
                            <w:lang w:eastAsia="tr-TR"/>
                          </w:rPr>
                          <w:t xml:space="preserve"> deney hayvanlarının leşleri ile </w:t>
                        </w:r>
                        <w:proofErr w:type="spellStart"/>
                        <w:r w:rsidRPr="009E1999">
                          <w:rPr>
                            <w:rFonts w:ascii="Calibri" w:eastAsia="Times New Roman" w:hAnsi="Calibri" w:cs="Times New Roman"/>
                            <w:color w:val="1C283D"/>
                            <w:lang w:eastAsia="tr-TR"/>
                          </w:rPr>
                          <w:t>enfekte</w:t>
                        </w:r>
                        <w:proofErr w:type="spellEnd"/>
                        <w:r w:rsidRPr="009E1999">
                          <w:rPr>
                            <w:rFonts w:ascii="Calibri" w:eastAsia="Times New Roman" w:hAnsi="Calibri" w:cs="Times New Roman"/>
                            <w:color w:val="1C283D"/>
                            <w:lang w:eastAsia="tr-TR"/>
                          </w:rPr>
                          <w:t xml:space="preserve"> hayvanlara ve çıkartılarına temas etmiş her türlü malzemeyi, veterinerlik hizmetlerinden kaynaklanan atıkları,</w:t>
                        </w:r>
                        <w:proofErr w:type="gramEnd"/>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Patolojik Atık: Cerrahi girişim, otopsi veya anatomi çalışması sonucu ortaya çıkan dokuları, organları, vücut parçalarını, insan </w:t>
                        </w:r>
                        <w:proofErr w:type="spellStart"/>
                        <w:r w:rsidRPr="009E1999">
                          <w:rPr>
                            <w:rFonts w:ascii="Calibri" w:eastAsia="Times New Roman" w:hAnsi="Calibri" w:cs="Times New Roman"/>
                            <w:color w:val="1C283D"/>
                            <w:lang w:eastAsia="tr-TR"/>
                          </w:rPr>
                          <w:t>fetusunu</w:t>
                        </w:r>
                        <w:proofErr w:type="spellEnd"/>
                        <w:r w:rsidRPr="009E1999">
                          <w:rPr>
                            <w:rFonts w:ascii="Calibri" w:eastAsia="Times New Roman" w:hAnsi="Calibri" w:cs="Times New Roman"/>
                            <w:color w:val="1C283D"/>
                            <w:lang w:eastAsia="tr-TR"/>
                          </w:rPr>
                          <w:t xml:space="preserve"> ve hayvan cesetlerini,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Kesici-Delici Atık: Şırınga, enjektör ve diğer tüm deri altı girişim iğneleri, </w:t>
                        </w:r>
                        <w:proofErr w:type="spellStart"/>
                        <w:r w:rsidRPr="009E1999">
                          <w:rPr>
                            <w:rFonts w:ascii="Calibri" w:eastAsia="Times New Roman" w:hAnsi="Calibri" w:cs="Times New Roman"/>
                            <w:color w:val="1C283D"/>
                            <w:lang w:eastAsia="tr-TR"/>
                          </w:rPr>
                          <w:t>lanset</w:t>
                        </w:r>
                        <w:proofErr w:type="spellEnd"/>
                        <w:r w:rsidRPr="009E1999">
                          <w:rPr>
                            <w:rFonts w:ascii="Calibri" w:eastAsia="Times New Roman" w:hAnsi="Calibri" w:cs="Times New Roman"/>
                            <w:color w:val="1C283D"/>
                            <w:lang w:eastAsia="tr-TR"/>
                          </w:rPr>
                          <w:t xml:space="preserve">, bisturi, bıçak, serum seti iğnesi, cerrahi </w:t>
                        </w:r>
                        <w:proofErr w:type="spellStart"/>
                        <w:r w:rsidRPr="009E1999">
                          <w:rPr>
                            <w:rFonts w:ascii="Calibri" w:eastAsia="Times New Roman" w:hAnsi="Calibri" w:cs="Times New Roman"/>
                            <w:color w:val="1C283D"/>
                            <w:lang w:eastAsia="tr-TR"/>
                          </w:rPr>
                          <w:t>sütur</w:t>
                        </w:r>
                        <w:proofErr w:type="spellEnd"/>
                        <w:r w:rsidRPr="009E1999">
                          <w:rPr>
                            <w:rFonts w:ascii="Calibri" w:eastAsia="Times New Roman" w:hAnsi="Calibri" w:cs="Times New Roman"/>
                            <w:color w:val="1C283D"/>
                            <w:lang w:eastAsia="tr-TR"/>
                          </w:rPr>
                          <w:t xml:space="preserve"> iğneleri, biyopsi iğneleri, </w:t>
                        </w:r>
                        <w:proofErr w:type="spellStart"/>
                        <w:r w:rsidRPr="009E1999">
                          <w:rPr>
                            <w:rFonts w:ascii="Calibri" w:eastAsia="Times New Roman" w:hAnsi="Calibri" w:cs="Times New Roman"/>
                            <w:color w:val="1C283D"/>
                            <w:lang w:eastAsia="tr-TR"/>
                          </w:rPr>
                          <w:t>intraket</w:t>
                        </w:r>
                        <w:proofErr w:type="spellEnd"/>
                        <w:r w:rsidRPr="009E1999">
                          <w:rPr>
                            <w:rFonts w:ascii="Calibri" w:eastAsia="Times New Roman" w:hAnsi="Calibri" w:cs="Times New Roman"/>
                            <w:color w:val="1C283D"/>
                            <w:lang w:eastAsia="tr-TR"/>
                          </w:rPr>
                          <w:t xml:space="preserve">, kırık cam, ampul, lam-lamel, kırılmış cam tüp ve </w:t>
                        </w:r>
                        <w:proofErr w:type="spellStart"/>
                        <w:r w:rsidRPr="009E1999">
                          <w:rPr>
                            <w:rFonts w:ascii="Calibri" w:eastAsia="Times New Roman" w:hAnsi="Calibri" w:cs="Times New Roman"/>
                            <w:color w:val="1C283D"/>
                            <w:lang w:eastAsia="tr-TR"/>
                          </w:rPr>
                          <w:t>petri</w:t>
                        </w:r>
                        <w:proofErr w:type="spellEnd"/>
                        <w:r w:rsidRPr="009E1999">
                          <w:rPr>
                            <w:rFonts w:ascii="Calibri" w:eastAsia="Times New Roman" w:hAnsi="Calibri" w:cs="Times New Roman"/>
                            <w:color w:val="1C283D"/>
                            <w:lang w:eastAsia="tr-TR"/>
                          </w:rPr>
                          <w:t xml:space="preserve"> kapları gibi batma, delme, sıyrık ve yaralanmalara neden olabilecek atıkları,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9E1999">
                          <w:rPr>
                            <w:rFonts w:ascii="Calibri" w:eastAsia="Times New Roman" w:hAnsi="Calibri" w:cs="Times New Roman"/>
                            <w:color w:val="1C283D"/>
                            <w:lang w:eastAsia="tr-TR"/>
                          </w:rPr>
                          <w:t>Farmasötik</w:t>
                        </w:r>
                        <w:proofErr w:type="spellEnd"/>
                        <w:r w:rsidRPr="009E1999">
                          <w:rPr>
                            <w:rFonts w:ascii="Calibri" w:eastAsia="Times New Roman" w:hAnsi="Calibri" w:cs="Times New Roman"/>
                            <w:color w:val="1C283D"/>
                            <w:lang w:eastAsia="tr-TR"/>
                          </w:rPr>
                          <w:t xml:space="preserve"> Atık: Kullanma süresi dolmuş veya artık kullanılmayan, ambalajı bozulmuş, dökülmüş ve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olmuş ilaçlar, aşılar, serumlar ve diğer </w:t>
                        </w:r>
                        <w:proofErr w:type="spellStart"/>
                        <w:r w:rsidRPr="009E1999">
                          <w:rPr>
                            <w:rFonts w:ascii="Calibri" w:eastAsia="Times New Roman" w:hAnsi="Calibri" w:cs="Times New Roman"/>
                            <w:color w:val="1C283D"/>
                            <w:lang w:eastAsia="tr-TR"/>
                          </w:rPr>
                          <w:t>farmasötik</w:t>
                        </w:r>
                        <w:proofErr w:type="spellEnd"/>
                        <w:r w:rsidRPr="009E1999">
                          <w:rPr>
                            <w:rFonts w:ascii="Calibri" w:eastAsia="Times New Roman" w:hAnsi="Calibri" w:cs="Times New Roman"/>
                            <w:color w:val="1C283D"/>
                            <w:lang w:eastAsia="tr-TR"/>
                          </w:rPr>
                          <w:t xml:space="preserve"> ürünler ve bunların artıklarını ihtiva eden kullanılmış eldivenler, hortumlar, şişeler ve kutuları,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9E1999">
                          <w:rPr>
                            <w:rFonts w:ascii="Calibri" w:eastAsia="Times New Roman" w:hAnsi="Calibri" w:cs="Times New Roman"/>
                            <w:color w:val="1C283D"/>
                            <w:lang w:eastAsia="tr-TR"/>
                          </w:rPr>
                          <w:t>Genotoksik</w:t>
                        </w:r>
                        <w:proofErr w:type="spellEnd"/>
                        <w:r w:rsidRPr="009E1999">
                          <w:rPr>
                            <w:rFonts w:ascii="Calibri" w:eastAsia="Times New Roman" w:hAnsi="Calibri" w:cs="Times New Roman"/>
                            <w:color w:val="1C283D"/>
                            <w:lang w:eastAsia="tr-TR"/>
                          </w:rPr>
                          <w:t xml:space="preserve"> Atık: Hücre DNA’sı üzerinde mutasyon yapıcı, kanserojen veya insan veya hayvanda düşüğe neden olabilen türden </w:t>
                        </w:r>
                        <w:proofErr w:type="spellStart"/>
                        <w:r w:rsidRPr="009E1999">
                          <w:rPr>
                            <w:rFonts w:ascii="Calibri" w:eastAsia="Times New Roman" w:hAnsi="Calibri" w:cs="Times New Roman"/>
                            <w:color w:val="1C283D"/>
                            <w:lang w:eastAsia="tr-TR"/>
                          </w:rPr>
                          <w:t>farmasötik</w:t>
                        </w:r>
                        <w:proofErr w:type="spellEnd"/>
                        <w:r w:rsidRPr="009E1999">
                          <w:rPr>
                            <w:rFonts w:ascii="Calibri" w:eastAsia="Times New Roman" w:hAnsi="Calibri" w:cs="Times New Roman"/>
                            <w:color w:val="1C283D"/>
                            <w:lang w:eastAsia="tr-TR"/>
                          </w:rPr>
                          <w:t xml:space="preserve"> ve kimyasal maddeleri, kanser tedavisinde kullanılan </w:t>
                        </w:r>
                        <w:proofErr w:type="spellStart"/>
                        <w:r w:rsidRPr="009E1999">
                          <w:rPr>
                            <w:rFonts w:ascii="Calibri" w:eastAsia="Times New Roman" w:hAnsi="Calibri" w:cs="Times New Roman"/>
                            <w:color w:val="1C283D"/>
                            <w:lang w:eastAsia="tr-TR"/>
                          </w:rPr>
                          <w:t>sitotoksik</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antineoplastik</w:t>
                        </w:r>
                        <w:proofErr w:type="spellEnd"/>
                        <w:r w:rsidRPr="009E1999">
                          <w:rPr>
                            <w:rFonts w:ascii="Calibri" w:eastAsia="Times New Roman" w:hAnsi="Calibri" w:cs="Times New Roman"/>
                            <w:color w:val="1C283D"/>
                            <w:lang w:eastAsia="tr-TR"/>
                          </w:rPr>
                          <w:t>) ürünleri ve radyoaktif materyali ihtiva eden atıklar ile bu tür ajanlarla tedavi gören hastaların idrar ve dışkı gibi vücut çıkartılarını,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Kimyasal Atık: Ünitelerde tedavi, tanı veya deneysel araştırmalar gibi tıbbi alanlarda kullanılan ve insan ve çevre sağlığı için çeşitli etkilerle zararlı olabilen kimyasal maddelerin gaz, katı veya sıvı atıklarını,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Ağır Metal İçeren Atıklar: Ünitelerde tedavi, tanı veya deneysel araştırmalar gibi tıbbi alanlarda kullanılan termometre, tansiyon ölçme aleti ve radyasyondan korunma amaçlı paneller gibi alet ve </w:t>
                        </w:r>
                        <w:proofErr w:type="gramStart"/>
                        <w:r w:rsidRPr="009E1999">
                          <w:rPr>
                            <w:rFonts w:ascii="Calibri" w:eastAsia="Times New Roman" w:hAnsi="Calibri" w:cs="Times New Roman"/>
                            <w:color w:val="1C283D"/>
                            <w:lang w:eastAsia="tr-TR"/>
                          </w:rPr>
                          <w:t>ekipmanların</w:t>
                        </w:r>
                        <w:proofErr w:type="gramEnd"/>
                        <w:r w:rsidRPr="009E1999">
                          <w:rPr>
                            <w:rFonts w:ascii="Calibri" w:eastAsia="Times New Roman" w:hAnsi="Calibri" w:cs="Times New Roman"/>
                            <w:color w:val="1C283D"/>
                            <w:lang w:eastAsia="tr-TR"/>
                          </w:rPr>
                          <w:t xml:space="preserve"> içinde veya bünyesinde bulunan cıva, kadmiyum, kurşun içeren atıkları,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Basınçlı Kaplar: Ünitelerde tedavi, tanı veya deneysel araştırmalar gibi tıbbi alanlarda kullanılan gazları içinde bulunduran silindirleri, kartuşları ve kutuları,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9E1999">
                          <w:rPr>
                            <w:rFonts w:ascii="Calibri" w:eastAsia="Times New Roman" w:hAnsi="Calibri" w:cs="Times New Roman"/>
                            <w:color w:val="1C283D"/>
                            <w:lang w:eastAsia="tr-TR"/>
                          </w:rPr>
                          <w:t>Kontaminasyon</w:t>
                        </w:r>
                        <w:proofErr w:type="spellEnd"/>
                        <w:r w:rsidRPr="009E1999">
                          <w:rPr>
                            <w:rFonts w:ascii="Calibri" w:eastAsia="Times New Roman" w:hAnsi="Calibri" w:cs="Times New Roman"/>
                            <w:color w:val="1C283D"/>
                            <w:lang w:eastAsia="tr-TR"/>
                          </w:rPr>
                          <w:t xml:space="preserve">: Bir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etkenin herhangi bir eşyaya, yüzeye veya kişiye bulaşmasını,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Geçici Depolama: Atıkların bertaraf alanına taşınmasından önce ünite içinde inşa edilen birimlerde veya konteynerlerde 48 saati geçmemek üzere geçici süre ile bekletilmesini,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Nihai Bertaraf: Tıbbi atıkların çevreye ve insan sağlığına zarar vermeyecek şekilde ilgili mevzuatlarda öngörülen her türlü önlemin alındığı tesislerde yakılması veya düzenli depolanması suretiyle yok edilmesini veya zararsız hale getirilmesini,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Düzenli Depolama Tesisi: Tıbbi atıkların düzenli depolama yoluyla bertaraf edildiği tesisleri,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-3/12/2011-28131)</w:t>
                        </w:r>
                        <w:r w:rsidRPr="009E1999">
                          <w:rPr>
                            <w:rFonts w:ascii="Calibri" w:eastAsia="Times New Roman" w:hAnsi="Calibri" w:cs="Times New Roman"/>
                            <w:color w:val="1C283D"/>
                            <w:lang w:eastAsia="tr-TR"/>
                          </w:rPr>
                          <w:t xml:space="preserve"> Yakma tesisi: Atık kabul birimi, geçici depolama birimi, ön işlem birimi, atık besleme ve hava besleme sistemleri, kazan,  baca gazı arıtım sistemleri, yakma sonucu oluşan kalıntıların düzenli depolanması ve </w:t>
                        </w:r>
                        <w:proofErr w:type="spellStart"/>
                        <w:r w:rsidRPr="009E1999">
                          <w:rPr>
                            <w:rFonts w:ascii="Calibri" w:eastAsia="Times New Roman" w:hAnsi="Calibri" w:cs="Times New Roman"/>
                            <w:color w:val="1C283D"/>
                            <w:lang w:eastAsia="tr-TR"/>
                          </w:rPr>
                          <w:t>atıksuların</w:t>
                        </w:r>
                        <w:proofErr w:type="spellEnd"/>
                        <w:r w:rsidRPr="009E1999">
                          <w:rPr>
                            <w:rFonts w:ascii="Calibri" w:eastAsia="Times New Roman" w:hAnsi="Calibri" w:cs="Times New Roman"/>
                            <w:color w:val="1C283D"/>
                            <w:lang w:eastAsia="tr-TR"/>
                          </w:rPr>
                          <w:t xml:space="preserve"> arıtılması için tesis içinde yer alan birimler, baca, yakma işlemlerini kontrol etmek ve yakma şartlarını izlemek ve kaydetmek için kullanılan ölçüm cihazları ve sistemler de dahil olmak üzere tesiste yer alan bütün birimleri  kapsayan, ortaya çıkan yanma ısısını geri kazanabilen veya kazanamayan, atıkların oksitlenme yoluyla yakılması, </w:t>
                        </w:r>
                        <w:proofErr w:type="spellStart"/>
                        <w:r w:rsidRPr="009E1999">
                          <w:rPr>
                            <w:rFonts w:ascii="Calibri" w:eastAsia="Times New Roman" w:hAnsi="Calibri" w:cs="Times New Roman"/>
                            <w:color w:val="1C283D"/>
                            <w:lang w:eastAsia="tr-TR"/>
                          </w:rPr>
                          <w:t>piroliz</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gazlaştırma</w:t>
                        </w:r>
                        <w:proofErr w:type="spellEnd"/>
                        <w:r w:rsidRPr="009E1999">
                          <w:rPr>
                            <w:rFonts w:ascii="Calibri" w:eastAsia="Times New Roman" w:hAnsi="Calibri" w:cs="Times New Roman"/>
                            <w:color w:val="1C283D"/>
                            <w:lang w:eastAsia="tr-TR"/>
                          </w:rPr>
                          <w:t xml:space="preserve"> veya plazma işlemleri gibi diğer termal bertaraf işlemleri de dahil olmak üzere termal yolla </w:t>
                        </w:r>
                        <w:proofErr w:type="spellStart"/>
                        <w:r w:rsidRPr="009E1999">
                          <w:rPr>
                            <w:rFonts w:ascii="Calibri" w:eastAsia="Times New Roman" w:hAnsi="Calibri" w:cs="Times New Roman"/>
                            <w:color w:val="1C283D"/>
                            <w:lang w:eastAsia="tr-TR"/>
                          </w:rPr>
                          <w:t>bertarafına</w:t>
                        </w:r>
                        <w:proofErr w:type="spellEnd"/>
                        <w:r w:rsidRPr="009E1999">
                          <w:rPr>
                            <w:rFonts w:ascii="Calibri" w:eastAsia="Times New Roman" w:hAnsi="Calibri" w:cs="Times New Roman"/>
                            <w:color w:val="1C283D"/>
                            <w:lang w:eastAsia="tr-TR"/>
                          </w:rPr>
                          <w:t xml:space="preserve"> yönelik her türlü sistemi,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 Torbası veya Kabı: Tıbbi atıkların toplanması ve biriktirilmesi amacıyla kullanılan, teknik özellikleri 13 üncü maddede belirtilen, kırmızı renkli, güvenli kapatılabilir, plastik biriktirme kabını,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Otoklav Torbası: Tıbbi atıkların basınçlı buhar ile sterilizasyon işlemine tabi tutulması durumunda, tıbbi atıkların toplanması ve biriktirilmesi amacıyla kullanılan ve teknik özellikleri 13 üncü maddede belirtilen, kırmızı renkli, güvenli kapatılabilir, plastik biriktirme kabını,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Kesici-Delici Atık Kabı: Kesici ve delici atıkların toplanması ve biriktirilmesi amacıyla kullanılan, teknik özellikleri 13 üncü maddede belirtilen biriktirme kabını,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Uluslararası </w:t>
                        </w:r>
                        <w:proofErr w:type="spellStart"/>
                        <w:r w:rsidRPr="009E1999">
                          <w:rPr>
                            <w:rFonts w:ascii="Calibri" w:eastAsia="Times New Roman" w:hAnsi="Calibri" w:cs="Times New Roman"/>
                            <w:color w:val="1C283D"/>
                            <w:lang w:eastAsia="tr-TR"/>
                          </w:rPr>
                          <w:t>Biyotehlike</w:t>
                        </w:r>
                        <w:proofErr w:type="spellEnd"/>
                        <w:r w:rsidRPr="009E1999">
                          <w:rPr>
                            <w:rFonts w:ascii="Calibri" w:eastAsia="Times New Roman" w:hAnsi="Calibri" w:cs="Times New Roman"/>
                            <w:color w:val="1C283D"/>
                            <w:lang w:eastAsia="tr-TR"/>
                          </w:rPr>
                          <w:t xml:space="preserve"> Amblemi: Tıbbi atık torbaları veya kapları ile kesici-delici atık kapları, bunların taşınmasında kullanılan konteyner ve araçlar ile geçici depolama birimlerinin üzerlerinde </w:t>
                        </w:r>
                        <w:r w:rsidRPr="009E1999">
                          <w:rPr>
                            <w:rFonts w:ascii="Calibri" w:eastAsia="Times New Roman" w:hAnsi="Calibri" w:cs="Times New Roman"/>
                            <w:color w:val="1C283D"/>
                            <w:lang w:eastAsia="tr-TR"/>
                          </w:rPr>
                          <w:lastRenderedPageBreak/>
                          <w:t>bulundurulması gereken ve bir örneği EK-3’de verilen amblemi,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Atıklar Sorumlusu: EK-1’de belirtilen ünitelerin başhekimlerini, başhekimin bulunmadığı yerlerde mesul müdürü,</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Ünite İçi Taşıma: Atıkların üretildiği yerlerden uygun taşıma araçları ile alınarak geçici depolama birimlerine götürülmesi işlemini,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Taşıma: Atıkların geçici depolama birimlerinden uygun taşıma araçları ile alınarak bertaraf alanına götürülmesi işlemini,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Konteyner: Paslanmaz metal, plastik veya benzeri malzemeden yapılmış, tekerlekli, kapaklı, kapakları kilitlenir, en az </w:t>
                        </w:r>
                        <w:proofErr w:type="gramStart"/>
                        <w:r w:rsidRPr="009E1999">
                          <w:rPr>
                            <w:rFonts w:ascii="Calibri" w:eastAsia="Times New Roman" w:hAnsi="Calibri" w:cs="Times New Roman"/>
                            <w:color w:val="1C283D"/>
                            <w:lang w:eastAsia="tr-TR"/>
                          </w:rPr>
                          <w:t>0.8</w:t>
                        </w:r>
                        <w:proofErr w:type="gramEnd"/>
                        <w:r w:rsidRPr="009E1999">
                          <w:rPr>
                            <w:rFonts w:ascii="Calibri" w:eastAsia="Times New Roman" w:hAnsi="Calibri" w:cs="Times New Roman"/>
                            <w:color w:val="1C283D"/>
                            <w:lang w:eastAsia="tr-TR"/>
                          </w:rPr>
                          <w:t xml:space="preserve"> m3 hacminde geçici depolama birimini,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Sterilizasyon: Bakteri sporları </w:t>
                        </w:r>
                        <w:proofErr w:type="gramStart"/>
                        <w:r w:rsidRPr="009E1999">
                          <w:rPr>
                            <w:rFonts w:ascii="Calibri" w:eastAsia="Times New Roman" w:hAnsi="Calibri" w:cs="Times New Roman"/>
                            <w:color w:val="1C283D"/>
                            <w:lang w:eastAsia="tr-TR"/>
                          </w:rPr>
                          <w:t>dahil</w:t>
                        </w:r>
                        <w:proofErr w:type="gramEnd"/>
                        <w:r w:rsidRPr="009E1999">
                          <w:rPr>
                            <w:rFonts w:ascii="Calibri" w:eastAsia="Times New Roman" w:hAnsi="Calibri" w:cs="Times New Roman"/>
                            <w:color w:val="1C283D"/>
                            <w:lang w:eastAsia="tr-TR"/>
                          </w:rPr>
                          <w:t xml:space="preserve"> her türlü </w:t>
                        </w:r>
                        <w:proofErr w:type="spellStart"/>
                        <w:r w:rsidRPr="009E1999">
                          <w:rPr>
                            <w:rFonts w:ascii="Calibri" w:eastAsia="Times New Roman" w:hAnsi="Calibri" w:cs="Times New Roman"/>
                            <w:color w:val="1C283D"/>
                            <w:lang w:eastAsia="tr-TR"/>
                          </w:rPr>
                          <w:t>mikrobiyal</w:t>
                        </w:r>
                        <w:proofErr w:type="spellEnd"/>
                        <w:r w:rsidRPr="009E1999">
                          <w:rPr>
                            <w:rFonts w:ascii="Calibri" w:eastAsia="Times New Roman" w:hAnsi="Calibri" w:cs="Times New Roman"/>
                            <w:color w:val="1C283D"/>
                            <w:lang w:eastAsia="tr-TR"/>
                          </w:rPr>
                          <w:t xml:space="preserve"> yaşamın fiziksel, kimyasal, mekanik metotlar veya radyasyon (</w:t>
                        </w:r>
                        <w:proofErr w:type="spellStart"/>
                        <w:r w:rsidRPr="009E1999">
                          <w:rPr>
                            <w:rFonts w:ascii="Calibri" w:eastAsia="Times New Roman" w:hAnsi="Calibri" w:cs="Times New Roman"/>
                            <w:color w:val="1C283D"/>
                            <w:lang w:eastAsia="tr-TR"/>
                          </w:rPr>
                          <w:t>irradiation</w:t>
                        </w:r>
                        <w:proofErr w:type="spellEnd"/>
                        <w:r w:rsidRPr="009E1999">
                          <w:rPr>
                            <w:rFonts w:ascii="Calibri" w:eastAsia="Times New Roman" w:hAnsi="Calibri" w:cs="Times New Roman"/>
                            <w:color w:val="1C283D"/>
                            <w:lang w:eastAsia="tr-TR"/>
                          </w:rPr>
                          <w:t>) yoluyla tamamen yok edilmesini veya bu mikroorganizmaların seviyesinin % 99,9999 oranında azaltılmasını,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Sterilizasyon Yükü: </w:t>
                        </w:r>
                        <w:proofErr w:type="spellStart"/>
                        <w:r w:rsidRPr="009E1999">
                          <w:rPr>
                            <w:rFonts w:ascii="Calibri" w:eastAsia="Times New Roman" w:hAnsi="Calibri" w:cs="Times New Roman"/>
                            <w:color w:val="1C283D"/>
                            <w:lang w:eastAsia="tr-TR"/>
                          </w:rPr>
                          <w:t>Sterilizatörde</w:t>
                        </w:r>
                        <w:proofErr w:type="spellEnd"/>
                        <w:r w:rsidRPr="009E1999">
                          <w:rPr>
                            <w:rFonts w:ascii="Calibri" w:eastAsia="Times New Roman" w:hAnsi="Calibri" w:cs="Times New Roman"/>
                            <w:color w:val="1C283D"/>
                            <w:lang w:eastAsia="tr-TR"/>
                          </w:rPr>
                          <w:t xml:space="preserve"> eş zamanlı olarak </w:t>
                        </w:r>
                        <w:proofErr w:type="gramStart"/>
                        <w:r w:rsidRPr="009E1999">
                          <w:rPr>
                            <w:rFonts w:ascii="Calibri" w:eastAsia="Times New Roman" w:hAnsi="Calibri" w:cs="Times New Roman"/>
                            <w:color w:val="1C283D"/>
                            <w:lang w:eastAsia="tr-TR"/>
                          </w:rPr>
                          <w:t>sterilize</w:t>
                        </w:r>
                        <w:proofErr w:type="gramEnd"/>
                        <w:r w:rsidRPr="009E1999">
                          <w:rPr>
                            <w:rFonts w:ascii="Calibri" w:eastAsia="Times New Roman" w:hAnsi="Calibri" w:cs="Times New Roman"/>
                            <w:color w:val="1C283D"/>
                            <w:lang w:eastAsia="tr-TR"/>
                          </w:rPr>
                          <w:t xml:space="preserve"> edilecek veya edilmiş atığı,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Maruz Bırakılma Süresi: </w:t>
                        </w:r>
                        <w:proofErr w:type="spellStart"/>
                        <w:r w:rsidRPr="009E1999">
                          <w:rPr>
                            <w:rFonts w:ascii="Calibri" w:eastAsia="Times New Roman" w:hAnsi="Calibri" w:cs="Times New Roman"/>
                            <w:color w:val="1C283D"/>
                            <w:lang w:eastAsia="tr-TR"/>
                          </w:rPr>
                          <w:t>Sterilizatörde</w:t>
                        </w:r>
                        <w:proofErr w:type="spellEnd"/>
                        <w:r w:rsidRPr="009E1999">
                          <w:rPr>
                            <w:rFonts w:ascii="Calibri" w:eastAsia="Times New Roman" w:hAnsi="Calibri" w:cs="Times New Roman"/>
                            <w:color w:val="1C283D"/>
                            <w:lang w:eastAsia="tr-TR"/>
                          </w:rPr>
                          <w:t xml:space="preserve"> belirli sıcaklık, basınç ve nem sağlandıktan sonra, bu koşullarda atığın işlem gördüğü süreyi,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Biyolojik İndikatör: Sterilizasyon etkinliğinin araştırılmasında, </w:t>
                        </w:r>
                        <w:proofErr w:type="gramStart"/>
                        <w:r w:rsidRPr="009E1999">
                          <w:rPr>
                            <w:rFonts w:ascii="Calibri" w:eastAsia="Times New Roman" w:hAnsi="Calibri" w:cs="Times New Roman"/>
                            <w:color w:val="1C283D"/>
                            <w:lang w:eastAsia="tr-TR"/>
                          </w:rPr>
                          <w:t>kağıt</w:t>
                        </w:r>
                        <w:proofErr w:type="gramEnd"/>
                        <w:r w:rsidRPr="009E1999">
                          <w:rPr>
                            <w:rFonts w:ascii="Calibri" w:eastAsia="Times New Roman" w:hAnsi="Calibri" w:cs="Times New Roman"/>
                            <w:color w:val="1C283D"/>
                            <w:lang w:eastAsia="tr-TR"/>
                          </w:rPr>
                          <w:t xml:space="preserve"> şerit (</w:t>
                        </w:r>
                        <w:proofErr w:type="spellStart"/>
                        <w:r w:rsidRPr="009E1999">
                          <w:rPr>
                            <w:rFonts w:ascii="Calibri" w:eastAsia="Times New Roman" w:hAnsi="Calibri" w:cs="Times New Roman"/>
                            <w:color w:val="1C283D"/>
                            <w:lang w:eastAsia="tr-TR"/>
                          </w:rPr>
                          <w:t>strip</w:t>
                        </w:r>
                        <w:proofErr w:type="spellEnd"/>
                        <w:r w:rsidRPr="009E1999">
                          <w:rPr>
                            <w:rFonts w:ascii="Calibri" w:eastAsia="Times New Roman" w:hAnsi="Calibri" w:cs="Times New Roman"/>
                            <w:color w:val="1C283D"/>
                            <w:lang w:eastAsia="tr-TR"/>
                          </w:rPr>
                          <w:t xml:space="preserve">) veya benzeri bir taşıyıcı mekanizmaya </w:t>
                        </w:r>
                        <w:proofErr w:type="spellStart"/>
                        <w:r w:rsidRPr="009E1999">
                          <w:rPr>
                            <w:rFonts w:ascii="Calibri" w:eastAsia="Times New Roman" w:hAnsi="Calibri" w:cs="Times New Roman"/>
                            <w:color w:val="1C283D"/>
                            <w:lang w:eastAsia="tr-TR"/>
                          </w:rPr>
                          <w:t>inoküle</w:t>
                        </w:r>
                        <w:proofErr w:type="spellEnd"/>
                        <w:r w:rsidRPr="009E1999">
                          <w:rPr>
                            <w:rFonts w:ascii="Calibri" w:eastAsia="Times New Roman" w:hAnsi="Calibri" w:cs="Times New Roman"/>
                            <w:color w:val="1C283D"/>
                            <w:lang w:eastAsia="tr-TR"/>
                          </w:rPr>
                          <w:t xml:space="preserve"> edilmiş standart/bilinen bir mikroorganizmayı,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Kimyasal İndikatör: Sterilizasyon etkinliğinin araştırılmasında </w:t>
                        </w:r>
                        <w:proofErr w:type="gramStart"/>
                        <w:r w:rsidRPr="009E1999">
                          <w:rPr>
                            <w:rFonts w:ascii="Calibri" w:eastAsia="Times New Roman" w:hAnsi="Calibri" w:cs="Times New Roman"/>
                            <w:color w:val="1C283D"/>
                            <w:lang w:eastAsia="tr-TR"/>
                          </w:rPr>
                          <w:t>kağıt</w:t>
                        </w:r>
                        <w:proofErr w:type="gramEnd"/>
                        <w:r w:rsidRPr="009E1999">
                          <w:rPr>
                            <w:rFonts w:ascii="Calibri" w:eastAsia="Times New Roman" w:hAnsi="Calibri" w:cs="Times New Roman"/>
                            <w:color w:val="1C283D"/>
                            <w:lang w:eastAsia="tr-TR"/>
                          </w:rPr>
                          <w:t xml:space="preserve"> bant veya benzeri bir taşıyıcıya emdirilmiş, yüksek ısı ile renk değiştiren kimyasal maddeyi,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Yerleşme Alanı: İmar planı sınırı içindeki yerleşik ve iskân edilmiş alanların tümünü,</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Ön Lisans: </w:t>
                        </w: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-30/3/2010-27537)</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b/>
                            <w:bCs/>
                            <w:color w:val="1C283D"/>
                            <w:lang w:eastAsia="tr-TR"/>
                          </w:rPr>
                          <w:t xml:space="preserve"> (…)</w:t>
                        </w:r>
                        <w:r w:rsidRPr="009E1999">
                          <w:rPr>
                            <w:rFonts w:ascii="Calibri" w:eastAsia="Times New Roman" w:hAnsi="Calibri" w:cs="Times New Roman"/>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-30/3/2010-27537)</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color w:val="1C283D"/>
                            <w:lang w:eastAsia="tr-TR"/>
                          </w:rPr>
                          <w:t xml:space="preserve"> Çevre lisansı: 29/4/2009 tarihli ve 27214 sayılı Resmi </w:t>
                        </w:r>
                        <w:proofErr w:type="spellStart"/>
                        <w:r w:rsidRPr="009E1999">
                          <w:rPr>
                            <w:rFonts w:ascii="Calibri" w:eastAsia="Times New Roman" w:hAnsi="Calibri" w:cs="Times New Roman"/>
                            <w:color w:val="1C283D"/>
                            <w:lang w:eastAsia="tr-TR"/>
                          </w:rPr>
                          <w:t>Gazete’de</w:t>
                        </w:r>
                        <w:proofErr w:type="spellEnd"/>
                        <w:r w:rsidRPr="009E1999">
                          <w:rPr>
                            <w:rFonts w:ascii="Calibri" w:eastAsia="Times New Roman" w:hAnsi="Calibri" w:cs="Times New Roman"/>
                            <w:color w:val="1C283D"/>
                            <w:lang w:eastAsia="tr-TR"/>
                          </w:rPr>
                          <w:t xml:space="preserve"> yayımlanan Çevre Kanununca Alınması Gereken İzin ve Lisanslar Hakkında Yönetmelikte düzenlenen lisansı,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ifade</w:t>
                        </w:r>
                        <w:proofErr w:type="gramEnd"/>
                        <w:r w:rsidRPr="009E1999">
                          <w:rPr>
                            <w:rFonts w:ascii="Calibri" w:eastAsia="Times New Roman" w:hAnsi="Calibri" w:cs="Times New Roman"/>
                            <w:color w:val="1C283D"/>
                            <w:lang w:eastAsia="tr-TR"/>
                          </w:rPr>
                          <w:t xml:space="preserve"> eder.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İKİNCİ BÖLÜM</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Genel İlkeler, Görev, Yetki ve Yükümlülükler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Genel ilkeler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w:t>
                        </w:r>
                        <w:r w:rsidRPr="009E1999">
                          <w:rPr>
                            <w:rFonts w:ascii="Calibri" w:eastAsia="Times New Roman" w:hAnsi="Calibri" w:cs="Times New Roman"/>
                            <w:color w:val="1C283D"/>
                            <w:lang w:eastAsia="tr-TR"/>
                          </w:rPr>
                          <w:t xml:space="preserve"> Tıbbi atıkların yönetimine ilişkin ilkeler şunlardır;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a) Tıbbi atıkların çevre ve insan sağlığına zarar verecek şekilde doğrudan veya dolaylı olarak alıcı ortama verilmesi yasaktır.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Tıbbi, tehlikeli ve evsel atıkların oluşumunun ve miktarının kaynağında en aza indirilmesi esastır.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c) Tıbbi atıkların, tehlikeli ve evsel atıklar ile karıştırılmaması esastır.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 Tıbbi atıkların kaynağında diğer atıklardan ayrı olarak toplanması, biriktirilmesi, taşınması ve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esastır.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e) Tıbbi atıkların yarattığı çevresel kirlenme ve bozulmadan doğan zararlardan dolayı tıbbi atık üreticileri, taşıyıcıları ve </w:t>
                        </w:r>
                        <w:proofErr w:type="spellStart"/>
                        <w:r w:rsidRPr="009E1999">
                          <w:rPr>
                            <w:rFonts w:ascii="Calibri" w:eastAsia="Times New Roman" w:hAnsi="Calibri" w:cs="Times New Roman"/>
                            <w:color w:val="1C283D"/>
                            <w:lang w:eastAsia="tr-TR"/>
                          </w:rPr>
                          <w:t>bertarafçıları</w:t>
                        </w:r>
                        <w:proofErr w:type="spellEnd"/>
                        <w:r w:rsidRPr="009E1999">
                          <w:rPr>
                            <w:rFonts w:ascii="Calibri" w:eastAsia="Times New Roman" w:hAnsi="Calibri" w:cs="Times New Roman"/>
                            <w:color w:val="1C283D"/>
                            <w:lang w:eastAsia="tr-TR"/>
                          </w:rPr>
                          <w:t xml:space="preserve"> kusur şartı olmaksızın sorumludurlar.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f) Tıbbi atıkların yönetiminden sorumlu kişi, kurum/kuruluşlar, bu atıkların çevre ve insan sağlığına olabilecek zararlı etkilerinin azaltılması için gerekli tedbirleri almakla yükümlüdürler.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g) Tıbbi atık üreticileri atıklarının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için gerekli harcamaları karşılamakla yükümlüdürler.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h) Tıbbi atık üreten sağlık kuruluşları ile bu atıkların taşınması ve </w:t>
                        </w:r>
                        <w:proofErr w:type="spellStart"/>
                        <w:r w:rsidRPr="009E1999">
                          <w:rPr>
                            <w:rFonts w:ascii="Calibri" w:eastAsia="Times New Roman" w:hAnsi="Calibri" w:cs="Times New Roman"/>
                            <w:color w:val="1C283D"/>
                            <w:lang w:eastAsia="tr-TR"/>
                          </w:rPr>
                          <w:t>bertarafından</w:t>
                        </w:r>
                        <w:proofErr w:type="spellEnd"/>
                        <w:r w:rsidRPr="009E1999">
                          <w:rPr>
                            <w:rFonts w:ascii="Calibri" w:eastAsia="Times New Roman" w:hAnsi="Calibri" w:cs="Times New Roman"/>
                            <w:color w:val="1C283D"/>
                            <w:lang w:eastAsia="tr-TR"/>
                          </w:rPr>
                          <w:t xml:space="preserve"> sorumlu belediyelerin/özel sektör firmalarının tıbbi atık yönetimiyle ilgili personelinin periyodik olarak eğitimden ve sağlık kontrolünden geçirilmesi ve tıbbi atık yönetimi kapsamındaki faaliyetlerin bu personel tarafından yapılması esastır.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Bakanlığın görev ve yetkileri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Madde 6- Bakanlık;</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 Tıbbi atıkların çevreyle uyumlu bir şekilde yönetimine ilişkin program ve politikaları </w:t>
                        </w:r>
                        <w:r w:rsidRPr="009E1999">
                          <w:rPr>
                            <w:rFonts w:ascii="Calibri" w:eastAsia="Times New Roman" w:hAnsi="Calibri" w:cs="Times New Roman"/>
                            <w:color w:val="1C283D"/>
                            <w:lang w:eastAsia="tr-TR"/>
                          </w:rPr>
                          <w:lastRenderedPageBreak/>
                          <w:t>saptamak, bu Yönetmeliğin uygulanmasına yönelik işbirliği ve koordinasyonu sağlamak ve gerekli idari tedbirleri almakla,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 Tıbbi atıkların oluşumundan </w:t>
                        </w:r>
                        <w:proofErr w:type="spellStart"/>
                        <w:r w:rsidRPr="009E1999">
                          <w:rPr>
                            <w:rFonts w:ascii="Calibri" w:eastAsia="Times New Roman" w:hAnsi="Calibri" w:cs="Times New Roman"/>
                            <w:color w:val="1C283D"/>
                            <w:lang w:eastAsia="tr-TR"/>
                          </w:rPr>
                          <w:t>bertarafına</w:t>
                        </w:r>
                        <w:proofErr w:type="spellEnd"/>
                        <w:r w:rsidRPr="009E1999">
                          <w:rPr>
                            <w:rFonts w:ascii="Calibri" w:eastAsia="Times New Roman" w:hAnsi="Calibri" w:cs="Times New Roman"/>
                            <w:color w:val="1C283D"/>
                            <w:lang w:eastAsia="tr-TR"/>
                          </w:rPr>
                          <w:t xml:space="preserve"> kadar yönetimlerini kapsayan bütün faaliyetlerin kontrolünü ve periyodik denetimlerini yapmakla,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c) Tıbbi atıkların çevreyle uyumlu yönetimine ilişkin en yeni sistem ve teknolojilerin uygulanmasında ulusal ve </w:t>
                        </w:r>
                        <w:proofErr w:type="gramStart"/>
                        <w:r w:rsidRPr="009E1999">
                          <w:rPr>
                            <w:rFonts w:ascii="Calibri" w:eastAsia="Times New Roman" w:hAnsi="Calibri" w:cs="Times New Roman"/>
                            <w:color w:val="1C283D"/>
                            <w:lang w:eastAsia="tr-TR"/>
                          </w:rPr>
                          <w:t>uluslar arası</w:t>
                        </w:r>
                        <w:proofErr w:type="gramEnd"/>
                        <w:r w:rsidRPr="009E1999">
                          <w:rPr>
                            <w:rFonts w:ascii="Calibri" w:eastAsia="Times New Roman" w:hAnsi="Calibri" w:cs="Times New Roman"/>
                            <w:color w:val="1C283D"/>
                            <w:lang w:eastAsia="tr-TR"/>
                          </w:rPr>
                          <w:t xml:space="preserve"> koordinasyonu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 Tıbbi atık bertaraf tesisleri ile sterilizasyon tesislerine (Değişik </w:t>
                        </w:r>
                        <w:proofErr w:type="gramStart"/>
                        <w:r w:rsidRPr="009E1999">
                          <w:rPr>
                            <w:rFonts w:ascii="Calibri" w:eastAsia="Times New Roman" w:hAnsi="Calibri" w:cs="Times New Roman"/>
                            <w:color w:val="1C283D"/>
                            <w:lang w:eastAsia="tr-TR"/>
                          </w:rPr>
                          <w:t>ibare:RG</w:t>
                        </w:r>
                        <w:proofErr w:type="gramEnd"/>
                        <w:r w:rsidRPr="009E1999">
                          <w:rPr>
                            <w:rFonts w:ascii="Calibri" w:eastAsia="Times New Roman" w:hAnsi="Calibri" w:cs="Times New Roman"/>
                            <w:color w:val="1C283D"/>
                            <w:lang w:eastAsia="tr-TR"/>
                          </w:rPr>
                          <w:t>-30/3/2010-27537) (1) çevre lisansı vermekle,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yükümlüdür</w:t>
                        </w:r>
                        <w:proofErr w:type="gramEnd"/>
                        <w:r w:rsidRPr="009E1999">
                          <w:rPr>
                            <w:rFonts w:ascii="Calibri" w:eastAsia="Times New Roman" w:hAnsi="Calibri" w:cs="Times New Roman"/>
                            <w:color w:val="1C283D"/>
                            <w:lang w:eastAsia="tr-TR"/>
                          </w:rPr>
                          <w:t>.</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Mülki amirlerin görev ve yetkileri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7-</w:t>
                        </w:r>
                        <w:r w:rsidRPr="009E1999">
                          <w:rPr>
                            <w:rFonts w:ascii="Calibri" w:eastAsia="Times New Roman" w:hAnsi="Calibri" w:cs="Times New Roman"/>
                            <w:color w:val="1C283D"/>
                            <w:lang w:eastAsia="tr-TR"/>
                          </w:rPr>
                          <w:t xml:space="preserve"> Mahallin en büyük mülki amiri;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 Tıbbi atıkların oluşumundan </w:t>
                        </w:r>
                        <w:proofErr w:type="spellStart"/>
                        <w:r w:rsidRPr="009E1999">
                          <w:rPr>
                            <w:rFonts w:ascii="Calibri" w:eastAsia="Times New Roman" w:hAnsi="Calibri" w:cs="Times New Roman"/>
                            <w:color w:val="1C283D"/>
                            <w:lang w:eastAsia="tr-TR"/>
                          </w:rPr>
                          <w:t>bertarafına</w:t>
                        </w:r>
                        <w:proofErr w:type="spellEnd"/>
                        <w:r w:rsidRPr="009E1999">
                          <w:rPr>
                            <w:rFonts w:ascii="Calibri" w:eastAsia="Times New Roman" w:hAnsi="Calibri" w:cs="Times New Roman"/>
                            <w:color w:val="1C283D"/>
                            <w:lang w:eastAsia="tr-TR"/>
                          </w:rPr>
                          <w:t xml:space="preserve"> kadar yönetimlerini kapsayan bütün faaliyetlerin kontrolünü ve periyodik denetimini yapmak, ilgili mevzuata aykırılık halinde gerekli yaptırımın uygulanmasını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 İl sınırları içinde oluşan, toplanan ve bertaraf edilen tıbbi atıkların miktarı ile ilgili bilgileri sağlık kuruluşlarından ve belediyelerden temin etmek, değerlendirmek ve </w:t>
                        </w:r>
                        <w:proofErr w:type="gramStart"/>
                        <w:r w:rsidRPr="009E1999">
                          <w:rPr>
                            <w:rFonts w:ascii="Calibri" w:eastAsia="Times New Roman" w:hAnsi="Calibri" w:cs="Times New Roman"/>
                            <w:color w:val="1C283D"/>
                            <w:lang w:eastAsia="tr-TR"/>
                          </w:rPr>
                          <w:t>yıl sonunda</w:t>
                        </w:r>
                        <w:proofErr w:type="gramEnd"/>
                        <w:r w:rsidRPr="009E1999">
                          <w:rPr>
                            <w:rFonts w:ascii="Calibri" w:eastAsia="Times New Roman" w:hAnsi="Calibri" w:cs="Times New Roman"/>
                            <w:color w:val="1C283D"/>
                            <w:lang w:eastAsia="tr-TR"/>
                          </w:rPr>
                          <w:t xml:space="preserve"> rapor halinde Bakanlığa göndermekle,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c) </w:t>
                        </w: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-5/11/2013-28812)</w:t>
                        </w:r>
                        <w:r w:rsidRPr="009E1999">
                          <w:rPr>
                            <w:rFonts w:ascii="Calibri" w:eastAsia="Times New Roman" w:hAnsi="Calibri" w:cs="Times New Roman"/>
                            <w:color w:val="1C283D"/>
                            <w:lang w:eastAsia="tr-TR"/>
                          </w:rPr>
                          <w:t xml:space="preserve"> Tıbbi atık taşıma araçlarına taşıma lisansı vermekle ve faaliyetlerini denetlemekle,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 Tıbbi atıkların toplanması, taşınması ve </w:t>
                        </w:r>
                        <w:proofErr w:type="spellStart"/>
                        <w:r w:rsidRPr="009E1999">
                          <w:rPr>
                            <w:rFonts w:ascii="Calibri" w:eastAsia="Times New Roman" w:hAnsi="Calibri" w:cs="Times New Roman"/>
                            <w:color w:val="1C283D"/>
                            <w:lang w:eastAsia="tr-TR"/>
                          </w:rPr>
                          <w:t>bertarafında</w:t>
                        </w:r>
                        <w:proofErr w:type="spellEnd"/>
                        <w:r w:rsidRPr="009E1999">
                          <w:rPr>
                            <w:rFonts w:ascii="Calibri" w:eastAsia="Times New Roman" w:hAnsi="Calibri" w:cs="Times New Roman"/>
                            <w:color w:val="1C283D"/>
                            <w:lang w:eastAsia="tr-TR"/>
                          </w:rPr>
                          <w:t xml:space="preserve"> uygulanacak ücreti mahalli çevre kurulu aracılığıyla belirlemekle,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 Lisans verilen tıbbi atık bertaraf tesisleri ile sterilizasyon tesislerinin faaliyetlerini izlemek, denetlemek, ilgili mevzuata aykırılık halinde gerekli yaptırımın uygulanmasını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görevli</w:t>
                        </w:r>
                        <w:proofErr w:type="gramEnd"/>
                        <w:r w:rsidRPr="009E1999">
                          <w:rPr>
                            <w:rFonts w:ascii="Calibri" w:eastAsia="Times New Roman" w:hAnsi="Calibri" w:cs="Times New Roman"/>
                            <w:color w:val="1C283D"/>
                            <w:lang w:eastAsia="tr-TR"/>
                          </w:rPr>
                          <w:t xml:space="preserve"> ve yetkilidir.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 üreticilerinin yükümlülükleri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Madde 8- </w:t>
                        </w:r>
                        <w:r w:rsidRPr="009E1999">
                          <w:rPr>
                            <w:rFonts w:ascii="Calibri" w:eastAsia="Times New Roman" w:hAnsi="Calibri" w:cs="Times New Roman"/>
                            <w:color w:val="1C283D"/>
                            <w:lang w:eastAsia="tr-TR"/>
                          </w:rPr>
                          <w:t>Tıbbi atık üreticileri;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a) Atıkları kaynağında en aza indirecek sistemi kurmakla,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 Atıkların ayrı toplanması, taşınması ve geçici depolanması ile bir kaza anında alınacak tedbirleri içeren ünite içi atık yönetim planını hazırlamak ve uygulamakla,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c) Tıbbi, tehlikeli ve evsel nitelikli atıklar ile ambalaj atıklarını birbirleri ile karışmadan kaynağında ayrı olarak toplamakla,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d) Tıbbi atıklar ile kesici-delici atıkları toplarken teknik özellikleri bu Yönetmelikte belirtilen torbaları ve kapları kullanmakla,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 Ayrı toplanan tıbbi ve evsel nitelikli atıkları sadece bu iş için tahsis edilmiş araçlar ile ayrı ayrı taşımakla,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f) Atıkları geçici depolamak amacıyla geçici atık deposu inşa etmek veya konteyner bulundurmakla, yataksız ünite olması durumunda ise atıklarını en yakındaki geçici atık deposuna/konteynerine götürmek veya bu atıkları toplama aracına vermekle,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g) Tıbbi atıkların yönetimiyle görevli personelini periyodik olarak eğitmekle/eğitimini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h) Tıbbi atıkların yönetimiyle görevli personelinin özel giysilerini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i) Tıbbi atıkların toplanması, taşınması ve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için gereken harcamaları atık </w:t>
                        </w:r>
                        <w:proofErr w:type="spellStart"/>
                        <w:r w:rsidRPr="009E1999">
                          <w:rPr>
                            <w:rFonts w:ascii="Calibri" w:eastAsia="Times New Roman" w:hAnsi="Calibri" w:cs="Times New Roman"/>
                            <w:color w:val="1C283D"/>
                            <w:lang w:eastAsia="tr-TR"/>
                          </w:rPr>
                          <w:t>bertarafçısına</w:t>
                        </w:r>
                        <w:proofErr w:type="spellEnd"/>
                        <w:r w:rsidRPr="009E1999">
                          <w:rPr>
                            <w:rFonts w:ascii="Calibri" w:eastAsia="Times New Roman" w:hAnsi="Calibri" w:cs="Times New Roman"/>
                            <w:color w:val="1C283D"/>
                            <w:lang w:eastAsia="tr-TR"/>
                          </w:rPr>
                          <w:t xml:space="preserve"> ödemekle,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j) Oluşan tıbbi atık miktarı ile ilgili bilgileri düzenli olarak kayıt altına almak, </w:t>
                        </w:r>
                        <w:proofErr w:type="gramStart"/>
                        <w:r w:rsidRPr="009E1999">
                          <w:rPr>
                            <w:rFonts w:ascii="Calibri" w:eastAsia="Times New Roman" w:hAnsi="Calibri" w:cs="Times New Roman"/>
                            <w:color w:val="1C283D"/>
                            <w:lang w:eastAsia="tr-TR"/>
                          </w:rPr>
                          <w:t>yıl sonu</w:t>
                        </w:r>
                        <w:proofErr w:type="gramEnd"/>
                        <w:r w:rsidRPr="009E1999">
                          <w:rPr>
                            <w:rFonts w:ascii="Calibri" w:eastAsia="Times New Roman" w:hAnsi="Calibri" w:cs="Times New Roman"/>
                            <w:color w:val="1C283D"/>
                            <w:lang w:eastAsia="tr-TR"/>
                          </w:rPr>
                          <w:t xml:space="preserve"> itibari ile valiliğe göndermek, bu bilgileri en az üç yıl süre ile muhafaza etmek ve talep edilmesi halinde Bakanlığın incelemesine açık tutmakla,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yükümlüdürler</w:t>
                        </w:r>
                        <w:proofErr w:type="gramEnd"/>
                        <w:r w:rsidRPr="009E1999">
                          <w:rPr>
                            <w:rFonts w:ascii="Calibri" w:eastAsia="Times New Roman" w:hAnsi="Calibri" w:cs="Times New Roman"/>
                            <w:color w:val="1C283D"/>
                            <w:lang w:eastAsia="tr-TR"/>
                          </w:rPr>
                          <w:t>.</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Belediyelerin yükümlülükleri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9-</w:t>
                        </w:r>
                        <w:r w:rsidRPr="009E1999">
                          <w:rPr>
                            <w:rFonts w:ascii="Calibri" w:eastAsia="Times New Roman" w:hAnsi="Calibri" w:cs="Times New Roman"/>
                            <w:color w:val="1C283D"/>
                            <w:lang w:eastAsia="tr-TR"/>
                          </w:rPr>
                          <w:t xml:space="preserve"> Belediyeler;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 Tıbbi atıkların geçici atık depolarından veya konteynerlerinden alınarak toplanması, taşınması, sterilizasyon işlemine tabi tutulması ve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ile ilgili detayları içeren Tıbbi Atık </w:t>
                        </w:r>
                        <w:r w:rsidRPr="009E1999">
                          <w:rPr>
                            <w:rFonts w:ascii="Calibri" w:eastAsia="Times New Roman" w:hAnsi="Calibri" w:cs="Times New Roman"/>
                            <w:color w:val="1C283D"/>
                            <w:lang w:eastAsia="tr-TR"/>
                          </w:rPr>
                          <w:lastRenderedPageBreak/>
                          <w:t>Yönetim Planı’nı hazırlamak, uygulamak ve halkın bilgilenmesini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Tıbbi atıkları geçici atık depolarından alarak bertaraf sahasına taşımak/taşıttırmakla,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c) Tıbbi atık bertaraf/sterilizasyon tesislerini kurmak/kurdurmak, işletmek/işlettirmekle,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 Kuracakları tıbbi atık bertaraf tesisleri ile sterilizasyon tesisleri için </w:t>
                        </w:r>
                        <w:r w:rsidRPr="009E1999">
                          <w:rPr>
                            <w:rFonts w:ascii="Calibri" w:eastAsia="Times New Roman" w:hAnsi="Calibri" w:cs="Times New Roman"/>
                            <w:b/>
                            <w:bCs/>
                            <w:color w:val="1C283D"/>
                            <w:lang w:eastAsia="tr-TR"/>
                          </w:rPr>
                          <w:t xml:space="preserve">(Değişik </w:t>
                        </w:r>
                        <w:proofErr w:type="gramStart"/>
                        <w:r w:rsidRPr="009E1999">
                          <w:rPr>
                            <w:rFonts w:ascii="Calibri" w:eastAsia="Times New Roman" w:hAnsi="Calibri" w:cs="Times New Roman"/>
                            <w:b/>
                            <w:bCs/>
                            <w:color w:val="1C283D"/>
                            <w:lang w:eastAsia="tr-TR"/>
                          </w:rPr>
                          <w:t>ibare:RG</w:t>
                        </w:r>
                        <w:proofErr w:type="gramEnd"/>
                        <w:r w:rsidRPr="009E1999">
                          <w:rPr>
                            <w:rFonts w:ascii="Calibri" w:eastAsia="Times New Roman" w:hAnsi="Calibri" w:cs="Times New Roman"/>
                            <w:b/>
                            <w:bCs/>
                            <w:color w:val="1C283D"/>
                            <w:lang w:eastAsia="tr-TR"/>
                          </w:rPr>
                          <w:t xml:space="preserve">-30/3/2010-27537) </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color w:val="1C283D"/>
                            <w:lang w:eastAsia="tr-TR"/>
                          </w:rPr>
                          <w:t xml:space="preserve"> </w:t>
                        </w:r>
                        <w:r w:rsidRPr="009E1999">
                          <w:rPr>
                            <w:rFonts w:ascii="Calibri" w:eastAsia="Times New Roman" w:hAnsi="Calibri" w:cs="Times New Roman"/>
                            <w:color w:val="1C283D"/>
                            <w:u w:val="single"/>
                            <w:lang w:eastAsia="tr-TR"/>
                          </w:rPr>
                          <w:t>çevre lisansı</w:t>
                        </w:r>
                        <w:r w:rsidRPr="009E1999">
                          <w:rPr>
                            <w:rFonts w:ascii="Calibri" w:eastAsia="Times New Roman" w:hAnsi="Calibri" w:cs="Times New Roman"/>
                            <w:color w:val="1C283D"/>
                            <w:lang w:eastAsia="tr-TR"/>
                          </w:rPr>
                          <w:t xml:space="preserve"> almakla,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 Tıbbi atık taşıma araçları için taşıma lisansı almakla,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f) Geçici atık depolarına yapı ruhsatı vermekle,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g) Tıbbi atıkların yönetimiyle görevli personelini periyodik olarak eğitmekle/eğitimini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h) Tıbbi atıkların yönetimiyle görevli personelin özel giysilerini sağlamakla,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i) Sağlık kuruluşlarından toplanan, taşınan ve bertaraf edilen tıbbi atık miktarlarını kayıt altına almak, bu bilgileri </w:t>
                        </w:r>
                        <w:proofErr w:type="gramStart"/>
                        <w:r w:rsidRPr="009E1999">
                          <w:rPr>
                            <w:rFonts w:ascii="Calibri" w:eastAsia="Times New Roman" w:hAnsi="Calibri" w:cs="Times New Roman"/>
                            <w:color w:val="1C283D"/>
                            <w:lang w:eastAsia="tr-TR"/>
                          </w:rPr>
                          <w:t>yıl sonu</w:t>
                        </w:r>
                        <w:proofErr w:type="gramEnd"/>
                        <w:r w:rsidRPr="009E1999">
                          <w:rPr>
                            <w:rFonts w:ascii="Calibri" w:eastAsia="Times New Roman" w:hAnsi="Calibri" w:cs="Times New Roman"/>
                            <w:color w:val="1C283D"/>
                            <w:lang w:eastAsia="tr-TR"/>
                          </w:rPr>
                          <w:t xml:space="preserve"> itibari ile valiliğe göndermek ve talep edilmesi halinde Bakanlığın incelemesine açık tutmakla,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yükümlüdürler</w:t>
                        </w:r>
                        <w:proofErr w:type="gramEnd"/>
                        <w:r w:rsidRPr="009E1999">
                          <w:rPr>
                            <w:rFonts w:ascii="Calibri" w:eastAsia="Times New Roman" w:hAnsi="Calibri" w:cs="Times New Roman"/>
                            <w:color w:val="1C283D"/>
                            <w:lang w:eastAsia="tr-TR"/>
                          </w:rPr>
                          <w:t>.</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ÜÇÜNCÜ BÖLÜM</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Atıkların Ünite İçinde Ayrılması, Toplanması ve Taşınması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Ünite içi atık yönetim planı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Madde 10- </w:t>
                        </w:r>
                        <w:r w:rsidRPr="009E1999">
                          <w:rPr>
                            <w:rFonts w:ascii="Calibri" w:eastAsia="Times New Roman" w:hAnsi="Calibri" w:cs="Times New Roman"/>
                            <w:color w:val="1C283D"/>
                            <w:lang w:eastAsia="tr-TR"/>
                          </w:rPr>
                          <w:t xml:space="preserve">Üniteler, EK-2’de belirtilen atıkların kaynağında ayrı toplanması ve biriktirilmesi, atıkların toplanması ve taşınmasında kullanılacak </w:t>
                        </w:r>
                        <w:proofErr w:type="gramStart"/>
                        <w:r w:rsidRPr="009E1999">
                          <w:rPr>
                            <w:rFonts w:ascii="Calibri" w:eastAsia="Times New Roman" w:hAnsi="Calibri" w:cs="Times New Roman"/>
                            <w:color w:val="1C283D"/>
                            <w:lang w:eastAsia="tr-TR"/>
                          </w:rPr>
                          <w:t>ekipman</w:t>
                        </w:r>
                        <w:proofErr w:type="gramEnd"/>
                        <w:r w:rsidRPr="009E1999">
                          <w:rPr>
                            <w:rFonts w:ascii="Calibri" w:eastAsia="Times New Roman" w:hAnsi="Calibri" w:cs="Times New Roman"/>
                            <w:color w:val="1C283D"/>
                            <w:lang w:eastAsia="tr-TR"/>
                          </w:rPr>
                          <w:t xml:space="preserve"> ve araçlar, atık miktarları, toplama sıklığı, geçici depolama sistemleri, toplama ekipmanlarının temizliği ve dezenfeksiyonu, kaza anında alınacak önlemler ve yapılacak işlemler, bu atıkların yönetiminden sorumlu personel ve eğitimleri başta olmak üzere detaylı bilgileri içeren Ünite İçi Atık Yönetim Planı’nı hazırlamak ve uygulamak zorundadır.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Evsel nitelikli atıklar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11-</w:t>
                        </w:r>
                        <w:r w:rsidRPr="009E1999">
                          <w:rPr>
                            <w:rFonts w:ascii="Calibri" w:eastAsia="Times New Roman" w:hAnsi="Calibri" w:cs="Times New Roman"/>
                            <w:color w:val="1C283D"/>
                            <w:lang w:eastAsia="tr-TR"/>
                          </w:rPr>
                          <w:t xml:space="preserve"> EK-2’de A grubu altında yer alan evsel nitelikli atıklar, tıbbi, tehlikeli ve ambalaj atıklarından ayrı olarak siyah renkli plastik torbalarda toplanırlar. Ayrı toplanan evsel nitelikli atıklar, ünite içinde sadece bu iş için ayrılmış taşıma araçları ile taşınarak geçici atık deposuna veya konteynerine götürülür ve ayrı olarak geçici depolanırlar. Evsel nitelikli atıklar toplanmaları sırasında tıbbi atıklar ile karıştırılmazlar. Karıştırılmaları durumunda tıbbi atık olarak kabul edilirler.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Toplanan evsel nitelikli atıkların, Katı Atıkların Kontrolü Yönetmeliği hükümleri doğrultusunda taşınmaları ve bertaraf edilmeleri sağlanır.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Ambalaj atıkları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12-</w:t>
                        </w:r>
                        <w:r w:rsidRPr="009E1999">
                          <w:rPr>
                            <w:rFonts w:ascii="Calibri" w:eastAsia="Times New Roman" w:hAnsi="Calibri" w:cs="Times New Roman"/>
                            <w:color w:val="1C283D"/>
                            <w:lang w:eastAsia="tr-TR"/>
                          </w:rPr>
                          <w:t xml:space="preserve"> EK-2’de B grubu altında yer alan </w:t>
                        </w:r>
                        <w:proofErr w:type="gramStart"/>
                        <w:r w:rsidRPr="009E1999">
                          <w:rPr>
                            <w:rFonts w:ascii="Calibri" w:eastAsia="Times New Roman" w:hAnsi="Calibri" w:cs="Times New Roman"/>
                            <w:color w:val="1C283D"/>
                            <w:lang w:eastAsia="tr-TR"/>
                          </w:rPr>
                          <w:t>kağıt</w:t>
                        </w:r>
                        <w:proofErr w:type="gramEnd"/>
                        <w:r w:rsidRPr="009E1999">
                          <w:rPr>
                            <w:rFonts w:ascii="Calibri" w:eastAsia="Times New Roman" w:hAnsi="Calibri" w:cs="Times New Roman"/>
                            <w:color w:val="1C283D"/>
                            <w:lang w:eastAsia="tr-TR"/>
                          </w:rPr>
                          <w:t xml:space="preserve">, karton, plastik ve metal ambalaj atıkları,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olmamaları şartıyla diğer atıklardan ayrı olarak mavi renkli plastik torbalarda toplanırlar. Serum ve ilaç şişeleri gibi cam ambalaj atıkları ise yine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olmamaları şartıyla cam ambalaj kumbaralarında, kumbara olmaması halinde ise diğer ambalaj atıkları ile birlikte mavi renkli plastik torbalarda toplanırlar. Kullanılmış serum şişeleri ayrı toplanmadan önce, uçlarındaki lastik, hortum, iğne gibi hasta ile temas eden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olmuş materyallerden ayrılır. </w:t>
                        </w:r>
                        <w:proofErr w:type="spellStart"/>
                        <w:r w:rsidRPr="009E1999">
                          <w:rPr>
                            <w:rFonts w:ascii="Calibri" w:eastAsia="Times New Roman" w:hAnsi="Calibri" w:cs="Times New Roman"/>
                            <w:color w:val="1C283D"/>
                            <w:lang w:eastAsia="tr-TR"/>
                          </w:rPr>
                          <w:t>Kontamine</w:t>
                        </w:r>
                        <w:proofErr w:type="spellEnd"/>
                        <w:r w:rsidRPr="009E1999">
                          <w:rPr>
                            <w:rFonts w:ascii="Calibri" w:eastAsia="Times New Roman" w:hAnsi="Calibri" w:cs="Times New Roman"/>
                            <w:color w:val="1C283D"/>
                            <w:lang w:eastAsia="tr-TR"/>
                          </w:rPr>
                          <w:t xml:space="preserve"> materyaller diğer tıbbi atıklar ile birlikte 13 üncü maddede belirtilen esaslara göre toplanır.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-3/12/2011-28131)</w:t>
                        </w:r>
                        <w:r w:rsidRPr="009E1999">
                          <w:rPr>
                            <w:rFonts w:ascii="Calibri" w:eastAsia="Times New Roman" w:hAnsi="Calibri" w:cs="Times New Roman"/>
                            <w:color w:val="1C283D"/>
                            <w:lang w:eastAsia="tr-TR"/>
                          </w:rPr>
                          <w:t xml:space="preserve"> Toplanan ambalaj atıklarının, 24/8/2011 tarihli ve 28035 sayılı Resmî </w:t>
                        </w:r>
                        <w:proofErr w:type="spellStart"/>
                        <w:r w:rsidRPr="009E1999">
                          <w:rPr>
                            <w:rFonts w:ascii="Calibri" w:eastAsia="Times New Roman" w:hAnsi="Calibri" w:cs="Times New Roman"/>
                            <w:color w:val="1C283D"/>
                            <w:lang w:eastAsia="tr-TR"/>
                          </w:rPr>
                          <w:t>Gazete’de</w:t>
                        </w:r>
                        <w:proofErr w:type="spellEnd"/>
                        <w:r w:rsidRPr="009E1999">
                          <w:rPr>
                            <w:rFonts w:ascii="Calibri" w:eastAsia="Times New Roman" w:hAnsi="Calibri" w:cs="Times New Roman"/>
                            <w:color w:val="1C283D"/>
                            <w:lang w:eastAsia="tr-TR"/>
                          </w:rPr>
                          <w:t xml:space="preserve"> yayımlanan Ambalaj Atıklarının Kontrolü Yönetmeliği hükümleri doğrultusunda geri kazanımı sağlanır.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13-</w:t>
                        </w:r>
                        <w:r w:rsidRPr="009E1999">
                          <w:rPr>
                            <w:rFonts w:ascii="Calibri" w:eastAsia="Times New Roman" w:hAnsi="Calibri" w:cs="Times New Roman"/>
                            <w:color w:val="1C283D"/>
                            <w:lang w:eastAsia="tr-TR"/>
                          </w:rPr>
                          <w:t xml:space="preserve"> EK-2’de C, D ve E grupları altında yer alan tıbbi atıklar, başta doktor, hemşire, ebe, veteriner, diş hekimi, laboratuvar teknik elemanı olmak üzere ilgili sağlık personeli tarafından oluşumları sırasında kaynağında diğer atıklar ile karıştırılmadan ayrı olarak biriktirilir. Toplama </w:t>
                        </w:r>
                        <w:proofErr w:type="gramStart"/>
                        <w:r w:rsidRPr="009E1999">
                          <w:rPr>
                            <w:rFonts w:ascii="Calibri" w:eastAsia="Times New Roman" w:hAnsi="Calibri" w:cs="Times New Roman"/>
                            <w:color w:val="1C283D"/>
                            <w:lang w:eastAsia="tr-TR"/>
                          </w:rPr>
                          <w:t>ekipmanı</w:t>
                        </w:r>
                        <w:proofErr w:type="gramEnd"/>
                        <w:r w:rsidRPr="009E1999">
                          <w:rPr>
                            <w:rFonts w:ascii="Calibri" w:eastAsia="Times New Roman" w:hAnsi="Calibri" w:cs="Times New Roman"/>
                            <w:color w:val="1C283D"/>
                            <w:lang w:eastAsia="tr-TR"/>
                          </w:rPr>
                          <w:t>, atığın niteliğine uygun ve atığın oluştuğu kaynağa en yakın noktada bulunur. Tıbbi atıklar hiçbir suretle evsel atıklar, ambalaj atıkları ve tehlikeli atıklar ile karıştırılmaz.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 xml:space="preserve">Tıbbi atıkların toplanmasında; yırtılmaya, delinmeye, patlamaya ve taşımaya dayanıklı; </w:t>
                        </w:r>
                        <w:r w:rsidRPr="009E1999">
                          <w:rPr>
                            <w:rFonts w:ascii="Calibri" w:eastAsia="Times New Roman" w:hAnsi="Calibri" w:cs="Times New Roman"/>
                            <w:color w:val="1C283D"/>
                            <w:lang w:eastAsia="tr-TR"/>
                          </w:rPr>
                          <w:lastRenderedPageBreak/>
                          <w:t xml:space="preserve">orijinal orta yoğunluklu polietilen hammaddeden sızdırmaz, çift taban dikişli ve körüksüz olarak üretilen, çift kat kalınlığı 100 mikron olan, en az 10 kilogram kaldırma kapasiteli, üzerinde görülebilecek büyüklükte ve her iki yüzünde “Uluslararası </w:t>
                        </w:r>
                        <w:proofErr w:type="spellStart"/>
                        <w:r w:rsidRPr="009E1999">
                          <w:rPr>
                            <w:rFonts w:ascii="Calibri" w:eastAsia="Times New Roman" w:hAnsi="Calibri" w:cs="Times New Roman"/>
                            <w:color w:val="1C283D"/>
                            <w:lang w:eastAsia="tr-TR"/>
                          </w:rPr>
                          <w:t>Biyotehlike</w:t>
                        </w:r>
                        <w:proofErr w:type="spellEnd"/>
                        <w:r w:rsidRPr="009E1999">
                          <w:rPr>
                            <w:rFonts w:ascii="Calibri" w:eastAsia="Times New Roman" w:hAnsi="Calibri" w:cs="Times New Roman"/>
                            <w:color w:val="1C283D"/>
                            <w:lang w:eastAsia="tr-TR"/>
                          </w:rPr>
                          <w:t xml:space="preserve">” amblemi ile “DİKKAT TIBBİ ATIK” ibaresini taşıyan kırmızı renkli plastik torbalar kullanılır. </w:t>
                        </w:r>
                        <w:proofErr w:type="gramEnd"/>
                        <w:r w:rsidRPr="009E1999">
                          <w:rPr>
                            <w:rFonts w:ascii="Calibri" w:eastAsia="Times New Roman" w:hAnsi="Calibri" w:cs="Times New Roman"/>
                            <w:color w:val="1C283D"/>
                            <w:lang w:eastAsia="tr-TR"/>
                          </w:rPr>
                          <w:t>Torbalar en fazla ¾ 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 başka bir kaba aktarılmaz.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Tıbbi atıkların basınçlı buhar ile sterilizasyon işlemine tabi tutulması durumunda atıklar otoklav torbaları ile </w:t>
                        </w:r>
                        <w:proofErr w:type="spellStart"/>
                        <w:r w:rsidRPr="009E1999">
                          <w:rPr>
                            <w:rFonts w:ascii="Calibri" w:eastAsia="Times New Roman" w:hAnsi="Calibri" w:cs="Times New Roman"/>
                            <w:color w:val="1C283D"/>
                            <w:lang w:eastAsia="tr-TR"/>
                          </w:rPr>
                          <w:t>otoklavlanabilir</w:t>
                        </w:r>
                        <w:proofErr w:type="spellEnd"/>
                        <w:r w:rsidRPr="009E1999">
                          <w:rPr>
                            <w:rFonts w:ascii="Calibri" w:eastAsia="Times New Roman" w:hAnsi="Calibri" w:cs="Times New Roman"/>
                            <w:color w:val="1C283D"/>
                            <w:lang w:eastAsia="tr-TR"/>
                          </w:rPr>
                          <w:t xml:space="preserve"> kesici-delici tıbbi atık kaplarına konulurlar. Otoklav torbalarının yukarıda belirtilen teknik özelliklerin yanı sıra 1400C’a kadar nemli-basınçlı ısıya dayanıklı ve buhar geçirgenliğine haiz olması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Sıvı tıbbi atıklar da uygun emici maddeler ile yoğunlaştırılarak yukarıda belirtilen torbalara konulur.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Kesici ve delici özelliği olan atıklar diğer tıbbi atıklardan ayrı olarak delinmeye, yırtılmaya, kırılmaya ve patlamaya dayanıklı, su geçirmez ve sızdırmaz, açılması ve karıştırılması mümkün olmayan, üzerinde “Uluslararası </w:t>
                        </w:r>
                        <w:proofErr w:type="spellStart"/>
                        <w:r w:rsidRPr="009E1999">
                          <w:rPr>
                            <w:rFonts w:ascii="Calibri" w:eastAsia="Times New Roman" w:hAnsi="Calibri" w:cs="Times New Roman"/>
                            <w:color w:val="1C283D"/>
                            <w:lang w:eastAsia="tr-TR"/>
                          </w:rPr>
                          <w:t>Biyotehlike</w:t>
                        </w:r>
                        <w:proofErr w:type="spellEnd"/>
                        <w:r w:rsidRPr="009E1999">
                          <w:rPr>
                            <w:rFonts w:ascii="Calibri" w:eastAsia="Times New Roman" w:hAnsi="Calibri" w:cs="Times New Roman"/>
                            <w:color w:val="1C283D"/>
                            <w:lang w:eastAsia="tr-TR"/>
                          </w:rPr>
                          <w:t>” amblemi ile “DİKKAT! KESİCİ ve DELİCİ TIBBİ ATIK” ibaresi taşıyan plastik veya aynı özelliklere sahip lamine kartondan yapılmış kutu veya konteynerler içinde toplanır. Bu biriktirme kapları, en fazla ¾ oranında doldurulur, ağızları kapatılır ve kırmızı plastik torbalara konur. Kesici-delici atık kapları dolduktan sonra kesinlikle sıkıştırılmaz, açılmaz, boşaltılmaz ve geri kazanılmaz.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 torbaları ve kesici-delici atık kapları ¾ oranında dolduklarında derhal yenileri ile değiştirilirler. Yeni torba ve kapların kullanıma hazır olarak atığın kaynağında veya en yakınında bulundurulması sağlanır.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Tehlikeli atıklar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14-</w:t>
                        </w:r>
                        <w:r w:rsidRPr="009E1999">
                          <w:rPr>
                            <w:rFonts w:ascii="Calibri" w:eastAsia="Times New Roman" w:hAnsi="Calibri" w:cs="Times New Roman"/>
                            <w:color w:val="1C283D"/>
                            <w:lang w:eastAsia="tr-TR"/>
                          </w:rPr>
                          <w:t xml:space="preserve"> EK-2’de F grubu altında yer alan </w:t>
                        </w:r>
                        <w:proofErr w:type="spellStart"/>
                        <w:r w:rsidRPr="009E1999">
                          <w:rPr>
                            <w:rFonts w:ascii="Calibri" w:eastAsia="Times New Roman" w:hAnsi="Calibri" w:cs="Times New Roman"/>
                            <w:color w:val="1C283D"/>
                            <w:lang w:eastAsia="tr-TR"/>
                          </w:rPr>
                          <w:t>genotoksik</w:t>
                        </w:r>
                        <w:proofErr w:type="spellEnd"/>
                        <w:r w:rsidRPr="009E1999">
                          <w:rPr>
                            <w:rFonts w:ascii="Calibri" w:eastAsia="Times New Roman" w:hAnsi="Calibri" w:cs="Times New Roman"/>
                            <w:color w:val="1C283D"/>
                            <w:lang w:eastAsia="tr-TR"/>
                          </w:rPr>
                          <w:t xml:space="preserve"> atıklar, </w:t>
                        </w:r>
                        <w:proofErr w:type="spellStart"/>
                        <w:r w:rsidRPr="009E1999">
                          <w:rPr>
                            <w:rFonts w:ascii="Calibri" w:eastAsia="Times New Roman" w:hAnsi="Calibri" w:cs="Times New Roman"/>
                            <w:color w:val="1C283D"/>
                            <w:lang w:eastAsia="tr-TR"/>
                          </w:rPr>
                          <w:t>farmasötik</w:t>
                        </w:r>
                        <w:proofErr w:type="spellEnd"/>
                        <w:r w:rsidRPr="009E1999">
                          <w:rPr>
                            <w:rFonts w:ascii="Calibri" w:eastAsia="Times New Roman" w:hAnsi="Calibri" w:cs="Times New Roman"/>
                            <w:color w:val="1C283D"/>
                            <w:lang w:eastAsia="tr-TR"/>
                          </w:rPr>
                          <w:t xml:space="preserve"> atıklar, ağır metal içeren atıklar, kimyasal atıklar ve basınçlı kaplar diğer atıklardan ayrı olarak toplanırlar. Bu atıkların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Tehlikeli Atıkların Kontrolü Yönetmeliğine göre yapılır.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Bu grupta yer alan kimyasal atıklar, </w:t>
                        </w:r>
                        <w:proofErr w:type="spellStart"/>
                        <w:r w:rsidRPr="009E1999">
                          <w:rPr>
                            <w:rFonts w:ascii="Calibri" w:eastAsia="Times New Roman" w:hAnsi="Calibri" w:cs="Times New Roman"/>
                            <w:color w:val="1C283D"/>
                            <w:lang w:eastAsia="tr-TR"/>
                          </w:rPr>
                          <w:t>toksik</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korozif</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pH</w:t>
                        </w:r>
                        <w:proofErr w:type="spellEnd"/>
                        <w:r w:rsidRPr="009E1999">
                          <w:rPr>
                            <w:rFonts w:ascii="Calibri" w:eastAsia="Times New Roman" w:hAnsi="Calibri" w:cs="Times New Roman"/>
                            <w:color w:val="1C283D"/>
                            <w:lang w:eastAsia="tr-TR"/>
                          </w:rPr>
                          <w:t xml:space="preserve">&lt;2 ve </w:t>
                        </w:r>
                        <w:proofErr w:type="spellStart"/>
                        <w:r w:rsidRPr="009E1999">
                          <w:rPr>
                            <w:rFonts w:ascii="Calibri" w:eastAsia="Times New Roman" w:hAnsi="Calibri" w:cs="Times New Roman"/>
                            <w:color w:val="1C283D"/>
                            <w:lang w:eastAsia="tr-TR"/>
                          </w:rPr>
                          <w:t>pH</w:t>
                        </w:r>
                        <w:proofErr w:type="spellEnd"/>
                        <w:r w:rsidRPr="009E1999">
                          <w:rPr>
                            <w:rFonts w:ascii="Calibri" w:eastAsia="Times New Roman" w:hAnsi="Calibri" w:cs="Times New Roman"/>
                            <w:color w:val="1C283D"/>
                            <w:lang w:eastAsia="tr-TR"/>
                          </w:rPr>
                          <w:t>&gt;12), yanıcı ve reaktif (su ile reaksiyon verebilen, şoklara hassas) özelliklerden en az birine sahip olmaları durumunda tehlikeli atık olarak kabul edilirler. Bu özelliklerden hiçbirine sahip olmayan tehlikesiz kimyasal atıklardan katı olanlar evsel atıklar ile birlikte toplanırlar, sıvı olanlar ise kanalizasyon sistemi ile uzaklaştırılırlar.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Ünitelerde oluşan röntgen banyo suları, Tehlikeli Atıkların Kontrolü Yönetmeliği hükümleri doğrultusunda geri kazanılır veya bertaraf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Tehlikeli atıklar kesinlikle kanalizasyon sistemine boşaltılmaz, doğrudan havaya verilmez, düşük sıcaklıklarda yakılmaz, evsel atıklarla karıştırılmaz ve depolanarak bertaraf edilmez.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Radyoaktif atıklar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15-</w:t>
                        </w:r>
                        <w:r w:rsidRPr="009E1999">
                          <w:rPr>
                            <w:rFonts w:ascii="Calibri" w:eastAsia="Times New Roman" w:hAnsi="Calibri" w:cs="Times New Roman"/>
                            <w:color w:val="1C283D"/>
                            <w:lang w:eastAsia="tr-TR"/>
                          </w:rPr>
                          <w:t xml:space="preserve"> Radyoaktif atıklar hakkında bu Yönetmelik hükümleri uygulanmaz. Bu atıkların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Türkiye Atom Enerjisi Kurumu mevzuatı doğrultusunda yapılır.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ünite içinde taşınması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b/>
                            <w:bCs/>
                            <w:color w:val="1C283D"/>
                            <w:lang w:eastAsia="tr-TR"/>
                          </w:rPr>
                          <w:t>Madde 16-</w:t>
                        </w:r>
                        <w:r w:rsidRPr="009E1999">
                          <w:rPr>
                            <w:rFonts w:ascii="Calibri" w:eastAsia="Times New Roman" w:hAnsi="Calibri" w:cs="Times New Roman"/>
                            <w:color w:val="1C283D"/>
                            <w:lang w:eastAsia="tr-TR"/>
                          </w:rPr>
                          <w:t xml:space="preserve"> Tıbbi atık torbaları ünite içinde bu iş için eğitilmiş personel tarafından, tekerlekli, kapaklı, paslanmaz metal, plastik veya benzeri malzemeden yapılmış, yükleme-boşaltma esnasında torbaların hasarlanmasına veya delinmesine yol açabilecek keskin kenarları olmayan, yüklenmesi, boşaltılması, temizlenmesi ve dezenfeksiyonu kolay ve sadece bu iş için ayrılmış araçlar ile toplanır ve taşınırlar. </w:t>
                        </w:r>
                        <w:proofErr w:type="gramEnd"/>
                        <w:r w:rsidRPr="009E1999">
                          <w:rPr>
                            <w:rFonts w:ascii="Calibri" w:eastAsia="Times New Roman" w:hAnsi="Calibri" w:cs="Times New Roman"/>
                            <w:color w:val="1C283D"/>
                            <w:lang w:eastAsia="tr-TR"/>
                          </w:rPr>
                          <w:t xml:space="preserve">Tıbbi atıkların ünite içinde taşınmasında kullanılan araçlar turuncu renkli olacak, üzerlerinde “Uluslararası </w:t>
                        </w:r>
                        <w:proofErr w:type="spellStart"/>
                        <w:r w:rsidRPr="009E1999">
                          <w:rPr>
                            <w:rFonts w:ascii="Calibri" w:eastAsia="Times New Roman" w:hAnsi="Calibri" w:cs="Times New Roman"/>
                            <w:color w:val="1C283D"/>
                            <w:lang w:eastAsia="tr-TR"/>
                          </w:rPr>
                          <w:t>Biyotehlike</w:t>
                        </w:r>
                        <w:proofErr w:type="spellEnd"/>
                        <w:r w:rsidRPr="009E1999">
                          <w:rPr>
                            <w:rFonts w:ascii="Calibri" w:eastAsia="Times New Roman" w:hAnsi="Calibri" w:cs="Times New Roman"/>
                            <w:color w:val="1C283D"/>
                            <w:lang w:eastAsia="tr-TR"/>
                          </w:rPr>
                          <w:t>” amblemi ile “Dikkat! Tıbbi Atık” ibaresi bulunacaktır.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Tıbbi atık torbaları ağızları sıkıca bağlanmış olarak ve sıkıştırılmadan atık taşıma araçlarına yüklenir, toplama ve taşıma işlemi sırasında el veya vücut ile temastan kaçınılır. Atık torbaları asla elde taşınmazlar. Taşıma işlemi sırasında atık bacaları ve yürüyen şeritler kullanılmaz.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Tıbbi atıklar ile evsel nitelikli atıklar aynı araca yüklenmez ve taşınmazlar. Atık taşıma araçları </w:t>
                        </w:r>
                        <w:r w:rsidRPr="009E1999">
                          <w:rPr>
                            <w:rFonts w:ascii="Calibri" w:eastAsia="Times New Roman" w:hAnsi="Calibri" w:cs="Times New Roman"/>
                            <w:color w:val="1C283D"/>
                            <w:lang w:eastAsia="tr-TR"/>
                          </w:rPr>
                          <w:lastRenderedPageBreak/>
                          <w:t xml:space="preserve">her gün düzenli olarak temizlenir ve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edilirler. Araçların içinde herhangi bir torbanın patlaması veya dökülmesi durumunda atıklar güvenli olarak boşaltılır ve taşıma aracı ivedilikle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Tıbbi atıkların ünite içinde taşınması ile görevlendirilen personelin, taşıma sırasında 26 </w:t>
                        </w:r>
                        <w:proofErr w:type="spellStart"/>
                        <w:r w:rsidRPr="009E1999">
                          <w:rPr>
                            <w:rFonts w:ascii="Calibri" w:eastAsia="Times New Roman" w:hAnsi="Calibri" w:cs="Times New Roman"/>
                            <w:color w:val="1C283D"/>
                            <w:lang w:eastAsia="tr-TR"/>
                          </w:rPr>
                          <w:t>ncı</w:t>
                        </w:r>
                        <w:proofErr w:type="spellEnd"/>
                        <w:r w:rsidRPr="009E1999">
                          <w:rPr>
                            <w:rFonts w:ascii="Calibri" w:eastAsia="Times New Roman" w:hAnsi="Calibri" w:cs="Times New Roman"/>
                            <w:color w:val="1C283D"/>
                            <w:lang w:eastAsia="tr-TR"/>
                          </w:rPr>
                          <w:t xml:space="preserve"> maddede belirtilen şekilde özel nitelikli turuncu renkli elbise giymesi ve bunun ilgili ünite tarafından karşılanması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Ünite içinde uygulanan toplama programı ve atık taşıma araçlarının izleyeceği </w:t>
                        </w:r>
                        <w:proofErr w:type="gramStart"/>
                        <w:r w:rsidRPr="009E1999">
                          <w:rPr>
                            <w:rFonts w:ascii="Calibri" w:eastAsia="Times New Roman" w:hAnsi="Calibri" w:cs="Times New Roman"/>
                            <w:color w:val="1C283D"/>
                            <w:lang w:eastAsia="tr-TR"/>
                          </w:rPr>
                          <w:t>güzergah</w:t>
                        </w:r>
                        <w:proofErr w:type="gramEnd"/>
                        <w:r w:rsidRPr="009E1999">
                          <w:rPr>
                            <w:rFonts w:ascii="Calibri" w:eastAsia="Times New Roman" w:hAnsi="Calibri" w:cs="Times New Roman"/>
                            <w:color w:val="1C283D"/>
                            <w:lang w:eastAsia="tr-TR"/>
                          </w:rPr>
                          <w:t>, hastaların tedavi olduğu yerler ile diğer temiz alanlardan, insan ve hasta trafiğinin yoğun olduğu bölgelerden mümkün olduğunca uzak olacak şekilde belirlenir.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Küçük miktarlarda üretilen tıbbi atıkların toplanması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17-</w:t>
                        </w:r>
                        <w:r w:rsidRPr="009E1999">
                          <w:rPr>
                            <w:rFonts w:ascii="Calibri" w:eastAsia="Times New Roman" w:hAnsi="Calibri" w:cs="Times New Roman"/>
                            <w:color w:val="1C283D"/>
                            <w:lang w:eastAsia="tr-TR"/>
                          </w:rPr>
                          <w:t xml:space="preserve"> EK-1 c’de belirtilen ünitelerde oluşan tıbbi atıklar, diğer atıklardan ayrı olarak        13 üncü maddede özellikleri belirtilen tıbbi atık torbaları ve kesici-delici atık kapları ile toplanırlar ve 22 </w:t>
                        </w:r>
                        <w:proofErr w:type="spellStart"/>
                        <w:r w:rsidRPr="009E1999">
                          <w:rPr>
                            <w:rFonts w:ascii="Calibri" w:eastAsia="Times New Roman" w:hAnsi="Calibri" w:cs="Times New Roman"/>
                            <w:color w:val="1C283D"/>
                            <w:lang w:eastAsia="tr-TR"/>
                          </w:rPr>
                          <w:t>nci</w:t>
                        </w:r>
                        <w:proofErr w:type="spellEnd"/>
                        <w:r w:rsidRPr="009E1999">
                          <w:rPr>
                            <w:rFonts w:ascii="Calibri" w:eastAsia="Times New Roman" w:hAnsi="Calibri" w:cs="Times New Roman"/>
                            <w:color w:val="1C283D"/>
                            <w:lang w:eastAsia="tr-TR"/>
                          </w:rPr>
                          <w:t xml:space="preserve"> maddede açıklandığı şekilde geçici depolanırlar.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DÖRDÜNCÜ BÖLÜM</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Atıkların Geçici Depolanması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depolama</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18-</w:t>
                        </w:r>
                        <w:r w:rsidRPr="009E1999">
                          <w:rPr>
                            <w:rFonts w:ascii="Calibri" w:eastAsia="Times New Roman" w:hAnsi="Calibri" w:cs="Times New Roman"/>
                            <w:color w:val="1C283D"/>
                            <w:lang w:eastAsia="tr-TR"/>
                          </w:rPr>
                          <w:t xml:space="preserve"> EK-1’de yer alan ve en az 20 yatak kapasitesine sahip üniteler geçici atık deposu inşa etmekle, daha az yatağa sahip üniteler ise aynı işlevi görecek konteyner bulundurmakla yükümlüdürler.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Atıklar, bertaraf sahasına taşınmadan önce 48 saatten fazla olmamak üzere bu depolarda veya konteynerlerde bekletilebilir. Bekleme süresi, geçici atık deposu içindeki sıcaklığın 4 °C </w:t>
                        </w:r>
                        <w:proofErr w:type="spellStart"/>
                        <w:r w:rsidRPr="009E1999">
                          <w:rPr>
                            <w:rFonts w:ascii="Calibri" w:eastAsia="Times New Roman" w:hAnsi="Calibri" w:cs="Times New Roman"/>
                            <w:color w:val="1C283D"/>
                            <w:lang w:eastAsia="tr-TR"/>
                          </w:rPr>
                          <w:t>nin</w:t>
                        </w:r>
                        <w:proofErr w:type="spellEnd"/>
                        <w:r w:rsidRPr="009E1999">
                          <w:rPr>
                            <w:rFonts w:ascii="Calibri" w:eastAsia="Times New Roman" w:hAnsi="Calibri" w:cs="Times New Roman"/>
                            <w:color w:val="1C283D"/>
                            <w:lang w:eastAsia="tr-TR"/>
                          </w:rPr>
                          <w:t xml:space="preserve"> altında olması koşuluyla bir haftaya kadar uzatılabilir.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atık deposu</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19-</w:t>
                        </w:r>
                        <w:r w:rsidRPr="009E1999">
                          <w:rPr>
                            <w:rFonts w:ascii="Calibri" w:eastAsia="Times New Roman" w:hAnsi="Calibri" w:cs="Times New Roman"/>
                            <w:color w:val="1C283D"/>
                            <w:lang w:eastAsia="tr-TR"/>
                          </w:rPr>
                          <w:t xml:space="preserve"> Geçici atık deposunun özellikleri şunlardır: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 Geçici atık deposu iki bölmeli kapalı bir </w:t>
                        </w:r>
                        <w:proofErr w:type="gramStart"/>
                        <w:r w:rsidRPr="009E1999">
                          <w:rPr>
                            <w:rFonts w:ascii="Calibri" w:eastAsia="Times New Roman" w:hAnsi="Calibri" w:cs="Times New Roman"/>
                            <w:color w:val="1C283D"/>
                            <w:lang w:eastAsia="tr-TR"/>
                          </w:rPr>
                          <w:t>mekan</w:t>
                        </w:r>
                        <w:proofErr w:type="gramEnd"/>
                        <w:r w:rsidRPr="009E1999">
                          <w:rPr>
                            <w:rFonts w:ascii="Calibri" w:eastAsia="Times New Roman" w:hAnsi="Calibri" w:cs="Times New Roman"/>
                            <w:color w:val="1C283D"/>
                            <w:lang w:eastAsia="tr-TR"/>
                          </w:rPr>
                          <w:t xml:space="preserve"> olarak inşa edilir. Birinci bölmede tıbbi atıklar, ikinci bölmede ise evsel nitelikli atıklar depolanır.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Geçici atık deposunun hacmi en az iki günlük atığı alabilecek boyutlarda olur.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c) Deponun tabanı ve duvarları sağlam, geçirimsiz, mikroorganizma ve kir tutmayan, temizlenmesi ve dezenfeksiyonu kolay bir malzeme ile kaplanır.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d) Depolarda yeterli bir aydınlatma ve pasif havalandırma sistemi bulunur ve sıcak bölgelerde depo özel olarak soğutulur.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e) Depo kapıları dışarıya doğru açılır veya sürmeli yapılır. Kapılar daima temiz ve boyanmış durumda olur. Tıbbi atıkların konulduğu bölmenin kapısı turuncu renge boyanır, üzerinde görülebilecek şekilde ve siyah renkli “Uluslararası </w:t>
                        </w:r>
                        <w:proofErr w:type="spellStart"/>
                        <w:r w:rsidRPr="009E1999">
                          <w:rPr>
                            <w:rFonts w:ascii="Calibri" w:eastAsia="Times New Roman" w:hAnsi="Calibri" w:cs="Times New Roman"/>
                            <w:color w:val="1C283D"/>
                            <w:lang w:eastAsia="tr-TR"/>
                          </w:rPr>
                          <w:t>Biyotehlike</w:t>
                        </w:r>
                        <w:proofErr w:type="spellEnd"/>
                        <w:r w:rsidRPr="009E1999">
                          <w:rPr>
                            <w:rFonts w:ascii="Calibri" w:eastAsia="Times New Roman" w:hAnsi="Calibri" w:cs="Times New Roman"/>
                            <w:color w:val="1C283D"/>
                            <w:lang w:eastAsia="tr-TR"/>
                          </w:rPr>
                          <w:t>” amblemi ile siyah harfler ile yazılmış “Dikkat! Tıbbi Atık” ibaresi bulunur.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f) Depo kapıları kullanımları dışında daima kapalı ve kilitli tutulur, yetkili olmayan kişilerin girmelerine izin verilmez. Depo ve kapıları, içeriye herhangi bir hayvan girmeyecek şekilde inşa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g) Geçici atık depolarının içi ve kapıları görevli personelin rahatlıkla çalışabileceği, atıkların kolaylıkla boşaltılabileceği, depolanabileceği ve yüklenebileceği boyutlarda inşa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h) Geçici atık deposu, atık taşıma araçlarının kolaylıkla ulaşabileceği ve yanaşabileceği yerlerde ve şekilde inşa edilir.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i) Geçici atık deposu, hastane giriş ve çıkışı ve otopark gibi yoğun insan ve hasta trafiğinin olduğu yerler ile gıda depolama, hazırlama ve satış yerlerinin yakınlarına inşa edilemez.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j) Tıbbi atıkların konulduğu bölmenin temizliği ve dezenfeksiyonu kuru olarak yapılır. Bölme atıkların boşaltılmasını müteakiben temizlenir,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edilir ve gerekirse ilaçlanır. Tıbbi atık içeren bir torbanın yırtılması veya boşalması sonucu dökülen atıklar uygun </w:t>
                        </w:r>
                        <w:proofErr w:type="gramStart"/>
                        <w:r w:rsidRPr="009E1999">
                          <w:rPr>
                            <w:rFonts w:ascii="Calibri" w:eastAsia="Times New Roman" w:hAnsi="Calibri" w:cs="Times New Roman"/>
                            <w:color w:val="1C283D"/>
                            <w:lang w:eastAsia="tr-TR"/>
                          </w:rPr>
                          <w:t>ekipman</w:t>
                        </w:r>
                        <w:proofErr w:type="gramEnd"/>
                        <w:r w:rsidRPr="009E1999">
                          <w:rPr>
                            <w:rFonts w:ascii="Calibri" w:eastAsia="Times New Roman" w:hAnsi="Calibri" w:cs="Times New Roman"/>
                            <w:color w:val="1C283D"/>
                            <w:lang w:eastAsia="tr-TR"/>
                          </w:rPr>
                          <w:t xml:space="preserve"> ile toplandıktan, sıvı atıklar ise uygun emici malzeme ile yoğunlaştırıldıktan sonra tekrar kırmızı renkli plastik torbalara konulur ve kullanılan ekipman ile birlikte bölme derhal dezenfekte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lastRenderedPageBreak/>
                          <w:t xml:space="preserve">k) Evsel nitelikli atıkların konulduğu bölmede kanalizasyona bağlı ızgaralı bir drenaj sistemi ve bölmenin kolaylıkla temizlenebilmesi için basınçlı bir su musluğu bulunur. Bölme atıkların boşaltılmasını müteakiben temizlenir, gerekirse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edilir ve ilaçlanır.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l) Temizlik </w:t>
                        </w:r>
                        <w:proofErr w:type="gramStart"/>
                        <w:r w:rsidRPr="009E1999">
                          <w:rPr>
                            <w:rFonts w:ascii="Calibri" w:eastAsia="Times New Roman" w:hAnsi="Calibri" w:cs="Times New Roman"/>
                            <w:color w:val="1C283D"/>
                            <w:lang w:eastAsia="tr-TR"/>
                          </w:rPr>
                          <w:t>ekipmanı</w:t>
                        </w:r>
                        <w:proofErr w:type="gramEnd"/>
                        <w:r w:rsidRPr="009E1999">
                          <w:rPr>
                            <w:rFonts w:ascii="Calibri" w:eastAsia="Times New Roman" w:hAnsi="Calibri" w:cs="Times New Roman"/>
                            <w:color w:val="1C283D"/>
                            <w:lang w:eastAsia="tr-TR"/>
                          </w:rPr>
                          <w:t>, koruyucu giysiler, atık torbaları ve konteynerler geçici atık depolarına yakın yerlerde depolanırlar.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atık depolarına ruhsat alınması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20-</w:t>
                        </w:r>
                        <w:r w:rsidRPr="009E1999">
                          <w:rPr>
                            <w:rFonts w:ascii="Calibri" w:eastAsia="Times New Roman" w:hAnsi="Calibri" w:cs="Times New Roman"/>
                            <w:color w:val="1C283D"/>
                            <w:lang w:eastAsia="tr-TR"/>
                          </w:rPr>
                          <w:t xml:space="preserve"> 18 inci madde uyarınca geçici atık deposu kurmakla yükümlü olan ünitelere yapı ruhsatı vermeye;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a) Belediye ve mücavir alan sınırları içinde kalan ve büyükşehir belediyesi olan yerlerde büyükşehir belediye başkanlığı, diğer yerlerde belediye başkanlıkları,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Belediye ve mücavir alan sınırları dışında kalan yerlerde valilikler,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yetkilidir</w:t>
                        </w:r>
                        <w:proofErr w:type="gramEnd"/>
                        <w:r w:rsidRPr="009E1999">
                          <w:rPr>
                            <w:rFonts w:ascii="Calibri" w:eastAsia="Times New Roman" w:hAnsi="Calibri" w:cs="Times New Roman"/>
                            <w:color w:val="1C283D"/>
                            <w:lang w:eastAsia="tr-TR"/>
                          </w:rPr>
                          <w:t>.</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Konteynerlerin geçici atık deposu olarak kullanılması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21-</w:t>
                        </w:r>
                        <w:r w:rsidRPr="009E1999">
                          <w:rPr>
                            <w:rFonts w:ascii="Calibri" w:eastAsia="Times New Roman" w:hAnsi="Calibri" w:cs="Times New Roman"/>
                            <w:color w:val="1C283D"/>
                            <w:lang w:eastAsia="tr-TR"/>
                          </w:rPr>
                          <w:t xml:space="preserve"> EK-1’de belirtilen ve 20’den az yatağa sahip üniteler, geçici atık deposu olarak konteyner kullanmak zorundadırlar. Bu amaçla kullanılacak konteynerlerin aşağıdaki teknik özelliklere haiz olması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a) Konteynerler ünitenin en az iki günlük tıbbi atığını alabilecek boyutta ve sayıda olur.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Konteynerler, kullanıldıkları ünitenin bulunduğu parsel sınırları içinde; doğrudan güneş almayan; hastane giriş-çıkışı, otopark ve kaldırım gibi yoğun insan ve hasta trafiğinin olduğu yerler ile gıda depolama, hazırlama ve satış yerlerinden uzağa yerleştirilirler.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c) Konteynerlerin iç yüzeyleri yükleme-boşatma sırasında torbaların hasarlanmasına veya delinmesine yol açabilecek keskin kenarlar ve dik köşeler içermez. Kesişen yüzeyler yumuşak dönüşlerle birbirine birleşir.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c) Konteynerlerin kapakları kullanımları dışında daima kapalı ve kilitli tutulur, yetkili olmayan kişilerin açmasına izin verilmez. Kapaklar, konteynerin içine herhangi bir hayvan girmeyecek şekilde </w:t>
                        </w:r>
                        <w:proofErr w:type="gramStart"/>
                        <w:r w:rsidRPr="009E1999">
                          <w:rPr>
                            <w:rFonts w:ascii="Calibri" w:eastAsia="Times New Roman" w:hAnsi="Calibri" w:cs="Times New Roman"/>
                            <w:color w:val="1C283D"/>
                            <w:lang w:eastAsia="tr-TR"/>
                          </w:rPr>
                          <w:t>dizayn</w:t>
                        </w:r>
                        <w:proofErr w:type="gramEnd"/>
                        <w:r w:rsidRPr="009E1999">
                          <w:rPr>
                            <w:rFonts w:ascii="Calibri" w:eastAsia="Times New Roman" w:hAnsi="Calibri" w:cs="Times New Roman"/>
                            <w:color w:val="1C283D"/>
                            <w:lang w:eastAsia="tr-TR"/>
                          </w:rPr>
                          <w:t xml:space="preserve"> ve inşa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 Konteynerlerin dış yüzeyleri turuncu renge boyanır, üzerlerinde görülebilecek uygun büyüklükte ve siyah renkli “Uluslararası </w:t>
                        </w:r>
                        <w:proofErr w:type="spellStart"/>
                        <w:r w:rsidRPr="009E1999">
                          <w:rPr>
                            <w:rFonts w:ascii="Calibri" w:eastAsia="Times New Roman" w:hAnsi="Calibri" w:cs="Times New Roman"/>
                            <w:color w:val="1C283D"/>
                            <w:lang w:eastAsia="tr-TR"/>
                          </w:rPr>
                          <w:t>Biyotehlike</w:t>
                        </w:r>
                        <w:proofErr w:type="spellEnd"/>
                        <w:r w:rsidRPr="009E1999">
                          <w:rPr>
                            <w:rFonts w:ascii="Calibri" w:eastAsia="Times New Roman" w:hAnsi="Calibri" w:cs="Times New Roman"/>
                            <w:color w:val="1C283D"/>
                            <w:lang w:eastAsia="tr-TR"/>
                          </w:rPr>
                          <w:t>” amblemi ile siyah harfler ile yazılmış “Dikkat! Tıbbi Atık” ibaresi bulunur.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 Konteynerler daima temiz ve boyanmış durumda olur.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f) Konteynerler, atıkların boşaltılmasını müteakiben her gün veya herhangi bir kazadan hemen sonra temizlenir ve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EK-1’de belirtilen ve 20’den az yatağa sahip üniteler, istedikleri takdirde geçici atık deposu da inşa edebilirler.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Küçük miktarlarda üretilen tıbbi atıkların geçici depolanması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22-</w:t>
                        </w:r>
                        <w:r w:rsidRPr="009E1999">
                          <w:rPr>
                            <w:rFonts w:ascii="Calibri" w:eastAsia="Times New Roman" w:hAnsi="Calibri" w:cs="Times New Roman"/>
                            <w:color w:val="1C283D"/>
                            <w:lang w:eastAsia="tr-TR"/>
                          </w:rPr>
                          <w:t xml:space="preserve"> EK-1 c’de belirtilen ünitelerde oluşan ve tıbbi atık torbaları ile kesici-delici atık kapları ile toplanan tıbbi atıklar, teknik özellikleri 16 </w:t>
                        </w:r>
                        <w:proofErr w:type="spellStart"/>
                        <w:r w:rsidRPr="009E1999">
                          <w:rPr>
                            <w:rFonts w:ascii="Calibri" w:eastAsia="Times New Roman" w:hAnsi="Calibri" w:cs="Times New Roman"/>
                            <w:color w:val="1C283D"/>
                            <w:lang w:eastAsia="tr-TR"/>
                          </w:rPr>
                          <w:t>ncı</w:t>
                        </w:r>
                        <w:proofErr w:type="spellEnd"/>
                        <w:r w:rsidRPr="009E1999">
                          <w:rPr>
                            <w:rFonts w:ascii="Calibri" w:eastAsia="Times New Roman" w:hAnsi="Calibri" w:cs="Times New Roman"/>
                            <w:color w:val="1C283D"/>
                            <w:lang w:eastAsia="tr-TR"/>
                          </w:rPr>
                          <w:t xml:space="preserve"> maddede belirtilen taşıma araçları ile en yakında bulunan geçici atık deposuna veya konteynerine götürülür. Böyle bir </w:t>
                        </w:r>
                        <w:proofErr w:type="gramStart"/>
                        <w:r w:rsidRPr="009E1999">
                          <w:rPr>
                            <w:rFonts w:ascii="Calibri" w:eastAsia="Times New Roman" w:hAnsi="Calibri" w:cs="Times New Roman"/>
                            <w:color w:val="1C283D"/>
                            <w:lang w:eastAsia="tr-TR"/>
                          </w:rPr>
                          <w:t>imkanın</w:t>
                        </w:r>
                        <w:proofErr w:type="gramEnd"/>
                        <w:r w:rsidRPr="009E1999">
                          <w:rPr>
                            <w:rFonts w:ascii="Calibri" w:eastAsia="Times New Roman" w:hAnsi="Calibri" w:cs="Times New Roman"/>
                            <w:color w:val="1C283D"/>
                            <w:lang w:eastAsia="tr-TR"/>
                          </w:rPr>
                          <w:t xml:space="preserve"> olmaması halinde üretilen tıbbi atıkların ilgili belediyenin tıbbi atık toplama ve taşıma aracı tarafından alınması sağlanır. Bu durumda tıbbi atıklar güvenli bir şekilde muhafaza edilir ve gerekirse ikinci bir tıbbi atık torbasının içine konulur. Atıklar, tıbbi atık toplama aracı gelmeden önce kesinlikle dışarıya bırakılmaz, evsel atıklar ile karıştırılmaz ve evsel atıkların toplandığı konteynerlere konulmaz.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Bu sağlık kuruluşları, ilgili mercilerden çalışma izni almadan önce, atıklarının geçici depolanması konusunda en yakında bulunan geçici atık deposu veya konteynerin ait olduğu sağlık kuruluşu ya da atıklarının toplanması konusunda ilgi belediye ile anlaşma yapmak ve bu anlaşmayı valiliğe ibraz etmekle yükümlüdür.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Atık </w:t>
                        </w:r>
                        <w:proofErr w:type="spellStart"/>
                        <w:r w:rsidRPr="009E1999">
                          <w:rPr>
                            <w:rFonts w:ascii="Calibri" w:eastAsia="Times New Roman" w:hAnsi="Calibri" w:cs="Times New Roman"/>
                            <w:b/>
                            <w:bCs/>
                            <w:color w:val="1C283D"/>
                            <w:lang w:eastAsia="tr-TR"/>
                          </w:rPr>
                          <w:t>bertarafında</w:t>
                        </w:r>
                        <w:proofErr w:type="spellEnd"/>
                        <w:r w:rsidRPr="009E1999">
                          <w:rPr>
                            <w:rFonts w:ascii="Calibri" w:eastAsia="Times New Roman" w:hAnsi="Calibri" w:cs="Times New Roman"/>
                            <w:b/>
                            <w:bCs/>
                            <w:color w:val="1C283D"/>
                            <w:lang w:eastAsia="tr-TR"/>
                          </w:rPr>
                          <w:t xml:space="preserve"> mali yükümlülük</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23-</w:t>
                        </w:r>
                        <w:r w:rsidRPr="009E1999">
                          <w:rPr>
                            <w:rFonts w:ascii="Calibri" w:eastAsia="Times New Roman" w:hAnsi="Calibri" w:cs="Times New Roman"/>
                            <w:color w:val="1C283D"/>
                            <w:lang w:eastAsia="tr-TR"/>
                          </w:rPr>
                          <w:t xml:space="preserve"> Tıbbi atık üreticileri, ürettikleri atıkların toplanması, taşınması ve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için gereken harcamaları, bertaraf eden kurum ve kuruluşa ödemekle yükümlüdürler. Bu Yönetmelikteki teknik </w:t>
                        </w:r>
                        <w:proofErr w:type="gramStart"/>
                        <w:r w:rsidRPr="009E1999">
                          <w:rPr>
                            <w:rFonts w:ascii="Calibri" w:eastAsia="Times New Roman" w:hAnsi="Calibri" w:cs="Times New Roman"/>
                            <w:color w:val="1C283D"/>
                            <w:lang w:eastAsia="tr-TR"/>
                          </w:rPr>
                          <w:t>kriterlere</w:t>
                        </w:r>
                        <w:proofErr w:type="gramEnd"/>
                        <w:r w:rsidRPr="009E1999">
                          <w:rPr>
                            <w:rFonts w:ascii="Calibri" w:eastAsia="Times New Roman" w:hAnsi="Calibri" w:cs="Times New Roman"/>
                            <w:color w:val="1C283D"/>
                            <w:lang w:eastAsia="tr-TR"/>
                          </w:rPr>
                          <w:t xml:space="preserve"> uygun olmak şartıyla, toplama, taşıma ve bertaraf harcamalarına esas olacak tıbbi atık bertaraf ücreti, her yıl tıbbi atık üreticileri ve bertaraf edecek kurum ve </w:t>
                        </w:r>
                        <w:r w:rsidRPr="009E1999">
                          <w:rPr>
                            <w:rFonts w:ascii="Calibri" w:eastAsia="Times New Roman" w:hAnsi="Calibri" w:cs="Times New Roman"/>
                            <w:color w:val="1C283D"/>
                            <w:lang w:eastAsia="tr-TR"/>
                          </w:rPr>
                          <w:lastRenderedPageBreak/>
                          <w:t xml:space="preserve">kuruluşların görüşleri de alınarak il mahalli çevre kurulu tarafından tespit ve ilan edilerek Bakanlığa bildirilir. Ücretin ödenmemesi tıbbi atıkların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için bir engel oluşturmaz. Tıbbi atık bertaraf ücretinin ödenmemesi durumunda, bu bedel 6183 sayılı Amme Alacaklarının Tahsil Usulü Hakkında Kanun hükümlerine göre tıbbi atık üreticilerinden tahsil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BEŞİNCİ BÖLÜM</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Bertaraf Alanına Taşınması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Ünitelerin sorumluluğu</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24-</w:t>
                        </w:r>
                        <w:r w:rsidRPr="009E1999">
                          <w:rPr>
                            <w:rFonts w:ascii="Calibri" w:eastAsia="Times New Roman" w:hAnsi="Calibri" w:cs="Times New Roman"/>
                            <w:color w:val="1C283D"/>
                            <w:lang w:eastAsia="tr-TR"/>
                          </w:rPr>
                          <w:t xml:space="preserve"> EK-1’de belirtilen üniteler, tıbbi atıkların bertaraf sahasına güvenli bir şekilde taşınmasının sağlanması amacıyla, tıbbi atıkları bu Yönetmelikte belirtilen teknik </w:t>
                        </w:r>
                        <w:proofErr w:type="gramStart"/>
                        <w:r w:rsidRPr="009E1999">
                          <w:rPr>
                            <w:rFonts w:ascii="Calibri" w:eastAsia="Times New Roman" w:hAnsi="Calibri" w:cs="Times New Roman"/>
                            <w:color w:val="1C283D"/>
                            <w:lang w:eastAsia="tr-TR"/>
                          </w:rPr>
                          <w:t>kriterlere</w:t>
                        </w:r>
                        <w:proofErr w:type="gramEnd"/>
                        <w:r w:rsidRPr="009E1999">
                          <w:rPr>
                            <w:rFonts w:ascii="Calibri" w:eastAsia="Times New Roman" w:hAnsi="Calibri" w:cs="Times New Roman"/>
                            <w:color w:val="1C283D"/>
                            <w:lang w:eastAsia="tr-TR"/>
                          </w:rPr>
                          <w:t xml:space="preserve"> haiz torba ve kaplar içinde, belirtilen usul ve esaslara uygun şekilde biriktirmek ve ambalajlamak zorundadırlar.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Geçici atık deposu veya konteynerler içinde, başta görevli personel olmak üzere çevre ve insan sağlığı ile taşımayı olumsuz etkileyecek şekilde ağzı bağlanmamış, yırtılmış, patlamış, dökülmüş tıbbi atık torbaları ve kapları ile tıbbi atık torbası haricinde başka bir torba ile tıbbi atık atıldığının veya tıbbi atıkların konteynerlere doğrudan boşaltıldığının tespit edilmesi halinde, tespit edilen olumsuzluk giderilene kadar hiçbir suretle tıbbi atıklar toplanmaz ve taşınmazlar.</w:t>
                        </w:r>
                        <w:proofErr w:type="gramEnd"/>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taşınması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25-</w:t>
                        </w:r>
                        <w:r w:rsidRPr="009E1999">
                          <w:rPr>
                            <w:rFonts w:ascii="Calibri" w:eastAsia="Times New Roman" w:hAnsi="Calibri" w:cs="Times New Roman"/>
                            <w:color w:val="1C283D"/>
                            <w:lang w:eastAsia="tr-TR"/>
                          </w:rPr>
                          <w:t xml:space="preserve"> Tıbbi atıkların geçici atık depoları ve konteynerler ile EK-1 c’de belirtilen diğer ünitelerden alınarak bertaraf tesisine taşınmasından büyükşehirlerde büyükşehir belediyeleri, diğer yerlerde ise belediyeler ile yetkilerini devrettiği kişi ve kuruluşlar sorumludur.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Bu kurum ve kuruluşlar, tıbbi atıkların taşınması ile görevli personeli periyodik olarak eğitmek, sağlık kontrolünden geçirmek ve diğer koruyucu tedbirleri almakla yükümlüdürler.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Personelin özel giysileri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26-</w:t>
                        </w:r>
                        <w:r w:rsidRPr="009E1999">
                          <w:rPr>
                            <w:rFonts w:ascii="Calibri" w:eastAsia="Times New Roman" w:hAnsi="Calibri" w:cs="Times New Roman"/>
                            <w:color w:val="1C283D"/>
                            <w:lang w:eastAsia="tr-TR"/>
                          </w:rPr>
                          <w:t xml:space="preserve"> Tıbbi atıkları taşımakla görevlendirilen temizlik personeli çalışma sırasında eldiven, koruyucu gözlük, maske kullanır; çizme ve özel koruyucu turuncu renkli elbise giyer. Taşıma işleminde kullanılan özel giysi ve </w:t>
                        </w:r>
                        <w:proofErr w:type="gramStart"/>
                        <w:r w:rsidRPr="009E1999">
                          <w:rPr>
                            <w:rFonts w:ascii="Calibri" w:eastAsia="Times New Roman" w:hAnsi="Calibri" w:cs="Times New Roman"/>
                            <w:color w:val="1C283D"/>
                            <w:lang w:eastAsia="tr-TR"/>
                          </w:rPr>
                          <w:t>ekipmanlar</w:t>
                        </w:r>
                        <w:proofErr w:type="gramEnd"/>
                        <w:r w:rsidRPr="009E1999">
                          <w:rPr>
                            <w:rFonts w:ascii="Calibri" w:eastAsia="Times New Roman" w:hAnsi="Calibri" w:cs="Times New Roman"/>
                            <w:color w:val="1C283D"/>
                            <w:lang w:eastAsia="tr-TR"/>
                          </w:rPr>
                          <w:t xml:space="preserve"> ayrı bir yerde muhafaza edilir. Bunların temizlenmesi belediyece veya belediyenin görevlendireceği kuruluşça yapılır.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taşınmasına ilişkin kurallar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27-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 xml:space="preserve">-5/11/2013-28812)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atıkların;</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a) Emniyetli bir şekilde, etrafa yayılmadan ve sızıntı suları akıtılmadan nihai bertaraf sahasına getirilmesi,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Taşınması sırasında transfer istasyonlarının kullanılmaması,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c) Taşıma araçlarının günde en az bir kere temizlenmesi ve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d) Konulduğu kırmızı torbaların patlaması veya başka bir nedenle etrafa yayılması durumlarında derhal temizlenmesi ve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 Toplanması ve taşınması için kullanılan araçların başka işlerde kullanılmaması,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color w:val="1C283D"/>
                            <w:lang w:eastAsia="tr-TR"/>
                          </w:rPr>
                          <w:t>zorunludur</w:t>
                        </w:r>
                        <w:proofErr w:type="gramEnd"/>
                        <w:r w:rsidRPr="009E1999">
                          <w:rPr>
                            <w:rFonts w:ascii="Calibri" w:eastAsia="Times New Roman" w:hAnsi="Calibri" w:cs="Times New Roman"/>
                            <w:color w:val="1C283D"/>
                            <w:lang w:eastAsia="tr-TR"/>
                          </w:rPr>
                          <w:t>.</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(2) Tıbbi atık torbaları doğrudan tıbbi atık taşıma aracına yüklenebileceği gibi, tekerlekli/kapaklı plastik veya metal konteynerler içinde de atık taşıma aracına yüklenebilirler. Taşımanın bu şekilde yapılması durumunda konteynerler de günde en az bir kez temizlenir ve </w:t>
                        </w:r>
                        <w:proofErr w:type="gramStart"/>
                        <w:r w:rsidRPr="009E1999">
                          <w:rPr>
                            <w:rFonts w:ascii="Calibri" w:eastAsia="Times New Roman" w:hAnsi="Calibri" w:cs="Times New Roman"/>
                            <w:color w:val="1C283D"/>
                            <w:lang w:eastAsia="tr-TR"/>
                          </w:rPr>
                          <w:t>dezenfekte</w:t>
                        </w:r>
                        <w:proofErr w:type="gramEnd"/>
                        <w:r w:rsidRPr="009E1999">
                          <w:rPr>
                            <w:rFonts w:ascii="Calibri" w:eastAsia="Times New Roman" w:hAnsi="Calibri" w:cs="Times New Roman"/>
                            <w:color w:val="1C283D"/>
                            <w:lang w:eastAsia="tr-TR"/>
                          </w:rPr>
                          <w:t xml:space="preserve">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(3) Tıbbi atıkların geçici atık depolarından bertaraf tesislerine taşınması sırasında Ulusal Atık Taşıma Formunun kullanılması zorunludur. EK-1’de yer alan (c) bölümünde belirtilen ünitelerden kaynaklanan tıbbi atıkların taşınması sırasında Ulusal Atık Taşıma Formu kullanılması şartı aranmaz; ancak tıbbi atıkların ünitelerden alınması esnasında tıbbi atık alındı belgesi/makbuzu kullanılması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(4) Ulusal Atık Taşıma Formlarının kullanılmasına ilişkin hususlar Bakanlıkça diğer düzenleyici işlemler ile belirlenir.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lastRenderedPageBreak/>
                          <w:t>Tıbbi atık taşıma araçlarının teknik özellikleri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28-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-5/11/2013-28812)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 taşıma araçlarına lisans alınması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29-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 xml:space="preserve">-5/11/2013-28812)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 taşıma araçları için tıbbi atık taşıma lisansı alınması zorunludur. Tıbbi atık taşıma lisansı alınmasına ilişkin hususlar Bakanlıkça diğer düzenleyici işlemler ile belirlenir.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 alındı belgesi/makbuzu</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30-</w:t>
                        </w:r>
                        <w:r w:rsidRPr="009E1999">
                          <w:rPr>
                            <w:rFonts w:ascii="Calibri" w:eastAsia="Times New Roman" w:hAnsi="Calibri" w:cs="Times New Roman"/>
                            <w:color w:val="1C283D"/>
                            <w:lang w:eastAsia="tr-TR"/>
                          </w:rPr>
                          <w:t xml:space="preserve"> Tıbbi atıkların ünitelerden alınması sırasında; atıkların ünite tarafından taşıyıcıya verildiğinin, taşıyıcı tarafından teslim alındığının ve taşıyıcı tarafından da bertaraf tesisine verildiğinin belgelenmesi amacıyla ünite ile taşıyıcı/bertaraf eden kurum/kuruluş arasında tıbbi atık alındı belgesi/makbuzu düzenlenir. Bu belge/makbuz üzerinde atığı üreten ünitenin ismi, adresi, sorumlu kişinin ismi ve irtibat telefonu, tarih, atığın miktarı, taşıyıcı kurum/kuruluşun ismi, şoförün ismi, aracın plakası, lisans numarası ve bertaraf tesisi ile ilgili bilgiler bulunur.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Yukarıdaki bilgileri içeren tıbbi atık alındı belgesi/makbuzu üç nüsha olarak hazırlanır; bir nüshası atık üreticisi sağlık kuruluşunda, ikinci nüshası taşıma işlemi yapan kurum/kuruluşta, üçüncü nüshası ise bertaraf tesisi işletmecisi kurum/kuruluşta kalır ve ilgili görevliler tarafından imzalanır.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İnceleme ve denetim sırasında bu belgenin ilgili tüm taraflarca denetim elemanlarına gösterilmesi zorunludur. Tıbbi atıkların taşınması sırasında kullanılan bu belge en az bir yıl süre ile muhafaza edilir ve talep edilmesi durumunda yetkili otoritelerin incelemesine açık tutulur.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ALTINCI BÖLÜM</w:t>
                        </w:r>
                      </w:p>
                      <w:p w:rsidR="009E1999" w:rsidRPr="009E1999" w:rsidRDefault="009E1999" w:rsidP="009E1999">
                        <w:pPr>
                          <w:spacing w:after="0" w:line="24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Bertaraf Edilmesi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Belediyelerin sorumluluğu</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31-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-3/12/2011-28131)</w:t>
                        </w:r>
                        <w:r w:rsidRPr="009E1999">
                          <w:rPr>
                            <w:rFonts w:ascii="Calibri" w:eastAsia="Times New Roman" w:hAnsi="Calibri" w:cs="Times New Roman"/>
                            <w:color w:val="1C283D"/>
                            <w:lang w:eastAsia="tr-TR"/>
                          </w:rPr>
                          <w:t xml:space="preserve"> Tıbbi atıkların yakılması suretiyle bertaraf edilmesinden büyükşehirlerde büyükşehir belediyeleri veya yetkilerini devrettiği kişi ve kuruluşlar, sterilizasyon işlemine tabi tutularak zararsız hale getirilmesinden büyükşehirlerde büyükşehir belediyeleri veya yetkilerini devrettiği kişi ve kuruluşlar, büyükşehir belediyesi olmayan yerlerde ise belediyeler veya yetkilerini devrettiği kişi ve kuruluşlar </w:t>
                        </w:r>
                        <w:proofErr w:type="spellStart"/>
                        <w:r w:rsidRPr="009E1999">
                          <w:rPr>
                            <w:rFonts w:ascii="Calibri" w:eastAsia="Times New Roman" w:hAnsi="Calibri" w:cs="Times New Roman"/>
                            <w:color w:val="1C283D"/>
                            <w:lang w:eastAsia="tr-TR"/>
                          </w:rPr>
                          <w:t>müteselsilen</w:t>
                        </w:r>
                        <w:proofErr w:type="spellEnd"/>
                        <w:r w:rsidRPr="009E1999">
                          <w:rPr>
                            <w:rFonts w:ascii="Calibri" w:eastAsia="Times New Roman" w:hAnsi="Calibri" w:cs="Times New Roman"/>
                            <w:color w:val="1C283D"/>
                            <w:lang w:eastAsia="tr-TR"/>
                          </w:rPr>
                          <w:t xml:space="preserve"> sorumludurlar.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Tıbbi atık bertaraf tesisi işletmecisi kişi, kurum ve kuruluşlar, tıbbi atıkların </w:t>
                        </w:r>
                        <w:proofErr w:type="spellStart"/>
                        <w:r w:rsidRPr="009E1999">
                          <w:rPr>
                            <w:rFonts w:ascii="Calibri" w:eastAsia="Times New Roman" w:hAnsi="Calibri" w:cs="Times New Roman"/>
                            <w:color w:val="1C283D"/>
                            <w:lang w:eastAsia="tr-TR"/>
                          </w:rPr>
                          <w:t>bertarafı</w:t>
                        </w:r>
                        <w:proofErr w:type="spellEnd"/>
                        <w:r w:rsidRPr="009E1999">
                          <w:rPr>
                            <w:rFonts w:ascii="Calibri" w:eastAsia="Times New Roman" w:hAnsi="Calibri" w:cs="Times New Roman"/>
                            <w:color w:val="1C283D"/>
                            <w:lang w:eastAsia="tr-TR"/>
                          </w:rPr>
                          <w:t xml:space="preserve"> ile görevli personeli periyodik olarak eğitmek, sağlık kontrolünden geçirmek ve diğer koruyucu tedbirleri almakla yükümlüdürler.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 yönetim planı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32-</w:t>
                        </w:r>
                        <w:r w:rsidRPr="009E1999">
                          <w:rPr>
                            <w:rFonts w:ascii="Calibri" w:eastAsia="Times New Roman" w:hAnsi="Calibri" w:cs="Times New Roman"/>
                            <w:color w:val="1C283D"/>
                            <w:lang w:eastAsia="tr-TR"/>
                          </w:rPr>
                          <w:t xml:space="preserve"> Büyükşehirlerde büyükşehir belediyeleri, büyükşehir belediyesi olmayan yerlerde ise belediyeler; tıbbi atık oluşumuna neden olan sağlık kuruluşları ile bunların tıbbi atık miktarları ve geçici depolama sistemleri, tıbbi atıkların toplanması ve taşınmasında kullanılacak </w:t>
                        </w:r>
                        <w:proofErr w:type="gramStart"/>
                        <w:r w:rsidRPr="009E1999">
                          <w:rPr>
                            <w:rFonts w:ascii="Calibri" w:eastAsia="Times New Roman" w:hAnsi="Calibri" w:cs="Times New Roman"/>
                            <w:color w:val="1C283D"/>
                            <w:lang w:eastAsia="tr-TR"/>
                          </w:rPr>
                          <w:t>ekipman</w:t>
                        </w:r>
                        <w:proofErr w:type="gramEnd"/>
                        <w:r w:rsidRPr="009E1999">
                          <w:rPr>
                            <w:rFonts w:ascii="Calibri" w:eastAsia="Times New Roman" w:hAnsi="Calibri" w:cs="Times New Roman"/>
                            <w:color w:val="1C283D"/>
                            <w:lang w:eastAsia="tr-TR"/>
                          </w:rPr>
                          <w:t xml:space="preserve"> ve araçlar, toplama rotaları, araç temizleme ve dezenfeksiyon, kaza anında alınacak önlemler ve yapılacak işlemler, sorumlular, eğitim ve tıbbi atıkların </w:t>
                        </w:r>
                        <w:proofErr w:type="spellStart"/>
                        <w:r w:rsidRPr="009E1999">
                          <w:rPr>
                            <w:rFonts w:ascii="Calibri" w:eastAsia="Times New Roman" w:hAnsi="Calibri" w:cs="Times New Roman"/>
                            <w:color w:val="1C283D"/>
                            <w:lang w:eastAsia="tr-TR"/>
                          </w:rPr>
                          <w:t>bertarafında</w:t>
                        </w:r>
                        <w:proofErr w:type="spellEnd"/>
                        <w:r w:rsidRPr="009E1999">
                          <w:rPr>
                            <w:rFonts w:ascii="Calibri" w:eastAsia="Times New Roman" w:hAnsi="Calibri" w:cs="Times New Roman"/>
                            <w:color w:val="1C283D"/>
                            <w:lang w:eastAsia="tr-TR"/>
                          </w:rPr>
                          <w:t xml:space="preserve"> uyguladıkları sistemler başta olmak üzere detaylı bilgileri içeren Tıbbi Atık Yönetim Planı’nı hazırlamak ve uygulamak zorundadır. Büyükşehirlerde bu plan ilçe ve ilk kademe belediyelerinin görüşleri alınmak suretiyle büyükşehir belediyesi tarafından hazırlanır ve uygulanır.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Belediyeler, her bir sağlık kuruluşundan toplanan ve bertaraf edilen tıbbi atık miktarını kayıt altına alırlar ve </w:t>
                        </w:r>
                        <w:proofErr w:type="gramStart"/>
                        <w:r w:rsidRPr="009E1999">
                          <w:rPr>
                            <w:rFonts w:ascii="Calibri" w:eastAsia="Times New Roman" w:hAnsi="Calibri" w:cs="Times New Roman"/>
                            <w:color w:val="1C283D"/>
                            <w:lang w:eastAsia="tr-TR"/>
                          </w:rPr>
                          <w:t>yıl sonu</w:t>
                        </w:r>
                        <w:proofErr w:type="gramEnd"/>
                        <w:r w:rsidRPr="009E1999">
                          <w:rPr>
                            <w:rFonts w:ascii="Calibri" w:eastAsia="Times New Roman" w:hAnsi="Calibri" w:cs="Times New Roman"/>
                            <w:color w:val="1C283D"/>
                            <w:lang w:eastAsia="tr-TR"/>
                          </w:rPr>
                          <w:t xml:space="preserve"> itibari ile valiliğe bildirirler.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yakılması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33 –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 xml:space="preserve">-21/3/2014-28948)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atıklar yakılarak bertaraf edilebilir. Yakma sistemleri büyükşehirlerde büyükşehir belediyeleri, büyükşehir belediyesi olmayan yerlerde belediyeler veya bunların yetkilerini devrettiği kişi ve kuruluşlar tarafından kurulur ve işletilir. Üniteler tarafından münferit yakma tesisleri kurulamaz ve işletilemez.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yakılması sırasında uyulacak esaslar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lastRenderedPageBreak/>
                          <w:t>Madde 34-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-3/12/2011-28131)</w:t>
                        </w:r>
                        <w:r w:rsidRPr="009E1999">
                          <w:rPr>
                            <w:rFonts w:ascii="Calibri" w:eastAsia="Times New Roman" w:hAnsi="Calibri" w:cs="Times New Roman"/>
                            <w:color w:val="1C283D"/>
                            <w:lang w:eastAsia="tr-TR"/>
                          </w:rPr>
                          <w:t xml:space="preserve"> Tıbbi atıkların yakılarak bertaraf edilmesinde, 6/10/2010 tarihli ve 27721 sayılı Resmî </w:t>
                        </w:r>
                        <w:proofErr w:type="spellStart"/>
                        <w:r w:rsidRPr="009E1999">
                          <w:rPr>
                            <w:rFonts w:ascii="Calibri" w:eastAsia="Times New Roman" w:hAnsi="Calibri" w:cs="Times New Roman"/>
                            <w:color w:val="1C283D"/>
                            <w:lang w:eastAsia="tr-TR"/>
                          </w:rPr>
                          <w:t>Gazete’de</w:t>
                        </w:r>
                        <w:proofErr w:type="spellEnd"/>
                        <w:r w:rsidRPr="009E1999">
                          <w:rPr>
                            <w:rFonts w:ascii="Calibri" w:eastAsia="Times New Roman" w:hAnsi="Calibri" w:cs="Times New Roman"/>
                            <w:color w:val="1C283D"/>
                            <w:lang w:eastAsia="tr-TR"/>
                          </w:rPr>
                          <w:t xml:space="preserve"> yayımlanan Atıkların Yakılmasına İlişkin Yönetmeliğin ilgili maddelerinde belirtilen esaslara uyulur.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Yakma işlemine tabi tutulacak tıbbi atıklar içinde; başta kırılmış termometreler, kullanılmış piller/bataryalar gibi yüksek düzeyde </w:t>
                        </w:r>
                        <w:proofErr w:type="spellStart"/>
                        <w:r w:rsidRPr="009E1999">
                          <w:rPr>
                            <w:rFonts w:ascii="Calibri" w:eastAsia="Times New Roman" w:hAnsi="Calibri" w:cs="Times New Roman"/>
                            <w:color w:val="1C283D"/>
                            <w:lang w:eastAsia="tr-TR"/>
                          </w:rPr>
                          <w:t>civa</w:t>
                        </w:r>
                        <w:proofErr w:type="spellEnd"/>
                        <w:r w:rsidRPr="009E1999">
                          <w:rPr>
                            <w:rFonts w:ascii="Calibri" w:eastAsia="Times New Roman" w:hAnsi="Calibri" w:cs="Times New Roman"/>
                            <w:color w:val="1C283D"/>
                            <w:lang w:eastAsia="tr-TR"/>
                          </w:rPr>
                          <w:t xml:space="preserve"> ve kadmiyum içeren atıklar olmak üzere, gümüş tuzları içeren radyolojik atıklar, ağır metaller içeren ampuller ve basınçlı kaplar bulunmaz. Yakma işlemine tabi tutulacak tıbbi atıklar içinde büyük miktarlarda </w:t>
                        </w:r>
                        <w:proofErr w:type="spellStart"/>
                        <w:r w:rsidRPr="009E1999">
                          <w:rPr>
                            <w:rFonts w:ascii="Calibri" w:eastAsia="Times New Roman" w:hAnsi="Calibri" w:cs="Times New Roman"/>
                            <w:color w:val="1C283D"/>
                            <w:lang w:eastAsia="tr-TR"/>
                          </w:rPr>
                          <w:t>genotoksik</w:t>
                        </w:r>
                        <w:proofErr w:type="spellEnd"/>
                        <w:r w:rsidRPr="009E1999">
                          <w:rPr>
                            <w:rFonts w:ascii="Calibri" w:eastAsia="Times New Roman" w:hAnsi="Calibri" w:cs="Times New Roman"/>
                            <w:color w:val="1C283D"/>
                            <w:lang w:eastAsia="tr-TR"/>
                          </w:rPr>
                          <w:t xml:space="preserve"> atık mevcutsa, sıcaklığın en az 1100 ºC olması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-3/12/2011-28131)</w:t>
                        </w:r>
                        <w:r w:rsidRPr="009E1999">
                          <w:rPr>
                            <w:rFonts w:ascii="Calibri" w:eastAsia="Times New Roman" w:hAnsi="Calibri" w:cs="Times New Roman"/>
                            <w:color w:val="1C283D"/>
                            <w:lang w:eastAsia="tr-TR"/>
                          </w:rPr>
                          <w:t xml:space="preserve"> Tıbbi atıklar, acil durumlarda Bakanlığın izni dahilinde, afet durumlarında ise Valilik onayı ile çevreye zarar verilmemesi, gereken tedbirlerin alınması, Atıkların Yakılmasına İlişkin Yönetmelik hükümlerinin sağlanması ve sürekli olmamak şartıyla yakma veya beraber yakma tesislerinde yakılabilir.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Yakma tesislerine yer seçimi izni verilmesi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35-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-3/12/2011-28131)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Tıbbi atıkların düzenli depolanması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36-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b/>
                            <w:bCs/>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Düzenli depolama tesislerine yer seçimi izni verilmesi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37-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-26/3/2010-27533)</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Düzenli depolama tesislerinde depo tabanı teşkili ve sızıntı suyunun toplanması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38-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Düzenli depolama tesislerine dolgu yapılması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39-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Düzenli depolama tesisi üst örtüsünün teşkili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40-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Düzenli depolama tesislerinin işletilmesi ve kontrolü</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41-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Atık kabul </w:t>
                        </w:r>
                        <w:proofErr w:type="gramStart"/>
                        <w:r w:rsidRPr="009E1999">
                          <w:rPr>
                            <w:rFonts w:ascii="Calibri" w:eastAsia="Times New Roman" w:hAnsi="Calibri" w:cs="Times New Roman"/>
                            <w:b/>
                            <w:bCs/>
                            <w:color w:val="1C283D"/>
                            <w:lang w:eastAsia="tr-TR"/>
                          </w:rPr>
                          <w:t>prosedürü</w:t>
                        </w:r>
                        <w:proofErr w:type="gramEnd"/>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42 -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Düzenli depolama tesislerinin kapatılması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43 -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-26/3/2010-27533) </w:t>
                        </w:r>
                        <w:r w:rsidRPr="009E1999">
                          <w:rPr>
                            <w:rFonts w:ascii="Calibri" w:eastAsia="Times New Roman" w:hAnsi="Calibri" w:cs="Times New Roman"/>
                            <w:b/>
                            <w:bCs/>
                            <w:color w:val="1C283D"/>
                            <w:vertAlign w:val="superscript"/>
                            <w:lang w:eastAsia="tr-TR"/>
                          </w:rPr>
                          <w:t>(1)</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Yerleşme yasağı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44-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-3/12/2011-28131)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Bertaraf tesislerine ön lisans ve lisans alınması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45-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-30/3/2010-27537) </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b/>
                            <w:bCs/>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9E1999">
                          <w:rPr>
                            <w:rFonts w:ascii="Calibri" w:eastAsia="Times New Roman" w:hAnsi="Calibri" w:cs="Times New Roman"/>
                            <w:b/>
                            <w:bCs/>
                            <w:color w:val="1C283D"/>
                            <w:lang w:eastAsia="tr-TR"/>
                          </w:rPr>
                          <w:t>Enfeksiyöz</w:t>
                        </w:r>
                        <w:proofErr w:type="spellEnd"/>
                        <w:r w:rsidRPr="009E1999">
                          <w:rPr>
                            <w:rFonts w:ascii="Calibri" w:eastAsia="Times New Roman" w:hAnsi="Calibri" w:cs="Times New Roman"/>
                            <w:b/>
                            <w:bCs/>
                            <w:color w:val="1C283D"/>
                            <w:lang w:eastAsia="tr-TR"/>
                          </w:rPr>
                          <w:t xml:space="preserve"> atıkların sterilizasyonu</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46-</w:t>
                        </w:r>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atıklar ile kesici-delici atıklar, sterilizasyon işlemine tabi tutularak zararsız hale getirilebilirler. Zararsız hale getirilen atıklar, evsel atık depolama alanlarında depolanarak bertaraf edilebilirler. Sterilizasyon sistemleri büyükşehirlerde büyükşehir belediyeleri, büyükşehir belediyesi olmayan yerlerde ise belediyeler veya bunların yetkilerini devrettiği kişi ve kuruluşlar tarafından kurulur ve işletilir. Üniteler tarafından münferit sterilizasyon tesisleri kurulamaz ve işletilemez.</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Sterilizasyon sistemlerinin, başta mekanik güvenlik (yüksek kabin içi basınç, sıcaklığa dayanıklılık ve benzeri) ve sterilizasyon performansı açısından </w:t>
                        </w:r>
                        <w:proofErr w:type="gramStart"/>
                        <w:r w:rsidRPr="009E1999">
                          <w:rPr>
                            <w:rFonts w:ascii="Calibri" w:eastAsia="Times New Roman" w:hAnsi="Calibri" w:cs="Times New Roman"/>
                            <w:color w:val="1C283D"/>
                            <w:lang w:eastAsia="tr-TR"/>
                          </w:rPr>
                          <w:t>uluslar arası</w:t>
                        </w:r>
                        <w:proofErr w:type="gramEnd"/>
                        <w:r w:rsidRPr="009E1999">
                          <w:rPr>
                            <w:rFonts w:ascii="Calibri" w:eastAsia="Times New Roman" w:hAnsi="Calibri" w:cs="Times New Roman"/>
                            <w:color w:val="1C283D"/>
                            <w:lang w:eastAsia="tr-TR"/>
                          </w:rPr>
                          <w:t xml:space="preserve"> kabul edilmiş standartlara (ISO, CE ve benzeri) uygun olduğu belgelendirilir.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Sterilizasyon tesislerinde atıkların işleme tabi tutulmadan önce, çevre ve insan sağlığına zarar vermeden güvenli bir şekilde geçici olarak depolanabileceği, +4 °C’de soğutulan bir depo yeri bulunur. Bu deponun, 19 uncu maddenin birinci fıkrasının (b), (c), (d), (e), (f), (g), (h) ve (j) bentlerinde belirtilen şartları taşıması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Sterilizasyon işlemine tabi tutulacak atıklar içinde patolojik atıklar ile başta uçucu ve yarı uçucu organik maddeler ve </w:t>
                        </w:r>
                        <w:proofErr w:type="spellStart"/>
                        <w:r w:rsidRPr="009E1999">
                          <w:rPr>
                            <w:rFonts w:ascii="Calibri" w:eastAsia="Times New Roman" w:hAnsi="Calibri" w:cs="Times New Roman"/>
                            <w:color w:val="1C283D"/>
                            <w:lang w:eastAsia="tr-TR"/>
                          </w:rPr>
                          <w:t>civa</w:t>
                        </w:r>
                        <w:proofErr w:type="spellEnd"/>
                        <w:r w:rsidRPr="009E1999">
                          <w:rPr>
                            <w:rFonts w:ascii="Calibri" w:eastAsia="Times New Roman" w:hAnsi="Calibri" w:cs="Times New Roman"/>
                            <w:color w:val="1C283D"/>
                            <w:lang w:eastAsia="tr-TR"/>
                          </w:rPr>
                          <w:t xml:space="preserve"> olmak üzere kimyasal maddeler, </w:t>
                        </w:r>
                        <w:proofErr w:type="spellStart"/>
                        <w:r w:rsidRPr="009E1999">
                          <w:rPr>
                            <w:rFonts w:ascii="Calibri" w:eastAsia="Times New Roman" w:hAnsi="Calibri" w:cs="Times New Roman"/>
                            <w:color w:val="1C283D"/>
                            <w:lang w:eastAsia="tr-TR"/>
                          </w:rPr>
                          <w:t>genotoksik</w:t>
                        </w:r>
                        <w:proofErr w:type="spellEnd"/>
                        <w:r w:rsidRPr="009E1999">
                          <w:rPr>
                            <w:rFonts w:ascii="Calibri" w:eastAsia="Times New Roman" w:hAnsi="Calibri" w:cs="Times New Roman"/>
                            <w:color w:val="1C283D"/>
                            <w:lang w:eastAsia="tr-TR"/>
                          </w:rPr>
                          <w:t>/</w:t>
                        </w:r>
                        <w:proofErr w:type="spellStart"/>
                        <w:r w:rsidRPr="009E1999">
                          <w:rPr>
                            <w:rFonts w:ascii="Calibri" w:eastAsia="Times New Roman" w:hAnsi="Calibri" w:cs="Times New Roman"/>
                            <w:color w:val="1C283D"/>
                            <w:lang w:eastAsia="tr-TR"/>
                          </w:rPr>
                          <w:t>sitotoksik</w:t>
                        </w:r>
                        <w:proofErr w:type="spellEnd"/>
                        <w:r w:rsidRPr="009E1999">
                          <w:rPr>
                            <w:rFonts w:ascii="Calibri" w:eastAsia="Times New Roman" w:hAnsi="Calibri" w:cs="Times New Roman"/>
                            <w:color w:val="1C283D"/>
                            <w:lang w:eastAsia="tr-TR"/>
                          </w:rPr>
                          <w:t xml:space="preserve"> ajanlar, radyolojik atıklar ve basınçlı kaplar bulunmaz.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lastRenderedPageBreak/>
                          <w:t>Sterilizasyon tesislerinde atık parçalama (</w:t>
                        </w:r>
                        <w:proofErr w:type="spellStart"/>
                        <w:r w:rsidRPr="009E1999">
                          <w:rPr>
                            <w:rFonts w:ascii="Calibri" w:eastAsia="Times New Roman" w:hAnsi="Calibri" w:cs="Times New Roman"/>
                            <w:color w:val="1C283D"/>
                            <w:lang w:eastAsia="tr-TR"/>
                          </w:rPr>
                          <w:t>shredding</w:t>
                        </w:r>
                        <w:proofErr w:type="spellEnd"/>
                        <w:r w:rsidRPr="009E1999">
                          <w:rPr>
                            <w:rFonts w:ascii="Calibri" w:eastAsia="Times New Roman" w:hAnsi="Calibri" w:cs="Times New Roman"/>
                            <w:color w:val="1C283D"/>
                            <w:lang w:eastAsia="tr-TR"/>
                          </w:rPr>
                          <w:t>) mekanizmasının bulunması zorunludur. Parçalama ünitesi sterilizasyon bölümünün sonunda veya önünde yer alır. Atık parçalama ünitesinin sterilizasyon ünitesinden önce kullanılması durumunda, işlem sonunda bu ünite de sterilizasyon işlemine tabi tutulur.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Sterilizasyon işlemi sırasında ve sonrasında hava ve su ortamında hiçbir </w:t>
                        </w:r>
                        <w:proofErr w:type="spellStart"/>
                        <w:r w:rsidRPr="009E1999">
                          <w:rPr>
                            <w:rFonts w:ascii="Calibri" w:eastAsia="Times New Roman" w:hAnsi="Calibri" w:cs="Times New Roman"/>
                            <w:color w:val="1C283D"/>
                            <w:lang w:eastAsia="tr-TR"/>
                          </w:rPr>
                          <w:t>kontaminasyon</w:t>
                        </w:r>
                        <w:proofErr w:type="spellEnd"/>
                        <w:r w:rsidRPr="009E1999">
                          <w:rPr>
                            <w:rFonts w:ascii="Calibri" w:eastAsia="Times New Roman" w:hAnsi="Calibri" w:cs="Times New Roman"/>
                            <w:color w:val="1C283D"/>
                            <w:lang w:eastAsia="tr-TR"/>
                          </w:rPr>
                          <w:t xml:space="preserve"> ve </w:t>
                        </w:r>
                        <w:proofErr w:type="spellStart"/>
                        <w:r w:rsidRPr="009E1999">
                          <w:rPr>
                            <w:rFonts w:ascii="Calibri" w:eastAsia="Times New Roman" w:hAnsi="Calibri" w:cs="Times New Roman"/>
                            <w:color w:val="1C283D"/>
                            <w:lang w:eastAsia="tr-TR"/>
                          </w:rPr>
                          <w:t>toksisite</w:t>
                        </w:r>
                        <w:proofErr w:type="spellEnd"/>
                        <w:r w:rsidRPr="009E1999">
                          <w:rPr>
                            <w:rFonts w:ascii="Calibri" w:eastAsia="Times New Roman" w:hAnsi="Calibri" w:cs="Times New Roman"/>
                            <w:color w:val="1C283D"/>
                            <w:lang w:eastAsia="tr-TR"/>
                          </w:rPr>
                          <w:t xml:space="preserve"> olmayacak şekilde tedbir alınır, atık su ve hava arıtılarak/</w:t>
                        </w:r>
                        <w:proofErr w:type="gramStart"/>
                        <w:r w:rsidRPr="009E1999">
                          <w:rPr>
                            <w:rFonts w:ascii="Calibri" w:eastAsia="Times New Roman" w:hAnsi="Calibri" w:cs="Times New Roman"/>
                            <w:color w:val="1C283D"/>
                            <w:lang w:eastAsia="tr-TR"/>
                          </w:rPr>
                          <w:t>sterilize</w:t>
                        </w:r>
                        <w:proofErr w:type="gramEnd"/>
                        <w:r w:rsidRPr="009E1999">
                          <w:rPr>
                            <w:rFonts w:ascii="Calibri" w:eastAsia="Times New Roman" w:hAnsi="Calibri" w:cs="Times New Roman"/>
                            <w:color w:val="1C283D"/>
                            <w:lang w:eastAsia="tr-TR"/>
                          </w:rPr>
                          <w:t xml:space="preserve"> edilerek alıcı ortama verilir. Başta miktar, basınç, sıcaklık ve atığın işleme maruz kalma süresi olmak üzere bütün işlem elektronik olarak kayıt altına alınır ve talep edildiği durumda bütün bilgiler Bakanlığa gönderilir.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Belediyelerce veya yetkilerini devrettiği kuruluşlar tarafından yapılan sterilizasyon işlemi ile zararsız hale getirilen atıklar, evsel atık depolama alanlarında depolanarak bertaraf edilebilirler.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Sterilizasyon işleminin geçerliliği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Madde 47- Sterilizasyon işlemine tabi tutulan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atıkların zararsız hale getirilip getirilmediği kimyasal ve biyolojik </w:t>
                        </w:r>
                        <w:proofErr w:type="gramStart"/>
                        <w:r w:rsidRPr="009E1999">
                          <w:rPr>
                            <w:rFonts w:ascii="Calibri" w:eastAsia="Times New Roman" w:hAnsi="Calibri" w:cs="Times New Roman"/>
                            <w:color w:val="1C283D"/>
                            <w:lang w:eastAsia="tr-TR"/>
                          </w:rPr>
                          <w:t>indikatörler</w:t>
                        </w:r>
                        <w:proofErr w:type="gramEnd"/>
                        <w:r w:rsidRPr="009E1999">
                          <w:rPr>
                            <w:rFonts w:ascii="Calibri" w:eastAsia="Times New Roman" w:hAnsi="Calibri" w:cs="Times New Roman"/>
                            <w:color w:val="1C283D"/>
                            <w:lang w:eastAsia="tr-TR"/>
                          </w:rPr>
                          <w:t xml:space="preserve"> kullanılarak test edilir.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Kimyasal </w:t>
                        </w:r>
                        <w:proofErr w:type="gramStart"/>
                        <w:r w:rsidRPr="009E1999">
                          <w:rPr>
                            <w:rFonts w:ascii="Calibri" w:eastAsia="Times New Roman" w:hAnsi="Calibri" w:cs="Times New Roman"/>
                            <w:color w:val="1C283D"/>
                            <w:lang w:eastAsia="tr-TR"/>
                          </w:rPr>
                          <w:t>indikatörler</w:t>
                        </w:r>
                        <w:proofErr w:type="gram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atığın otoklav sterilizasyonunda kullanılır. Sterilizasyon tamamlandığında, atık ile birlikte otoklava konulmuş kimyasal </w:t>
                        </w:r>
                        <w:proofErr w:type="gramStart"/>
                        <w:r w:rsidRPr="009E1999">
                          <w:rPr>
                            <w:rFonts w:ascii="Calibri" w:eastAsia="Times New Roman" w:hAnsi="Calibri" w:cs="Times New Roman"/>
                            <w:color w:val="1C283D"/>
                            <w:lang w:eastAsia="tr-TR"/>
                          </w:rPr>
                          <w:t>indikatör</w:t>
                        </w:r>
                        <w:proofErr w:type="gramEnd"/>
                        <w:r w:rsidRPr="009E1999">
                          <w:rPr>
                            <w:rFonts w:ascii="Calibri" w:eastAsia="Times New Roman" w:hAnsi="Calibri" w:cs="Times New Roman"/>
                            <w:color w:val="1C283D"/>
                            <w:lang w:eastAsia="tr-TR"/>
                          </w:rPr>
                          <w:t xml:space="preserve"> taşıyıcısında renk değişikliği saptanmalıdır.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Biyolojik </w:t>
                        </w:r>
                        <w:proofErr w:type="gramStart"/>
                        <w:r w:rsidRPr="009E1999">
                          <w:rPr>
                            <w:rFonts w:ascii="Calibri" w:eastAsia="Times New Roman" w:hAnsi="Calibri" w:cs="Times New Roman"/>
                            <w:color w:val="1C283D"/>
                            <w:lang w:eastAsia="tr-TR"/>
                          </w:rPr>
                          <w:t>indikatörler</w:t>
                        </w:r>
                        <w:proofErr w:type="gramEnd"/>
                        <w:r w:rsidRPr="009E1999">
                          <w:rPr>
                            <w:rFonts w:ascii="Calibri" w:eastAsia="Times New Roman" w:hAnsi="Calibri" w:cs="Times New Roman"/>
                            <w:color w:val="1C283D"/>
                            <w:lang w:eastAsia="tr-TR"/>
                          </w:rPr>
                          <w:t xml:space="preserve"> olarak; nemli yüksek sıcaklıklara hastalık yapıcı mikroorganizmalardan daha dayanıklı, insanda hastalık yapıcı etkisi olmayan, sporlu bakteriler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stearothermophilus</w:t>
                        </w:r>
                        <w:proofErr w:type="spellEnd"/>
                        <w:r w:rsidRPr="009E1999">
                          <w:rPr>
                            <w:rFonts w:ascii="Calibri" w:eastAsia="Times New Roman" w:hAnsi="Calibri" w:cs="Times New Roman"/>
                            <w:color w:val="1C283D"/>
                            <w:lang w:eastAsia="tr-TR"/>
                          </w:rPr>
                          <w:t xml:space="preserve"> veya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subtilis</w:t>
                        </w:r>
                        <w:proofErr w:type="spellEnd"/>
                        <w:r w:rsidRPr="009E1999">
                          <w:rPr>
                            <w:rFonts w:ascii="Calibri" w:eastAsia="Times New Roman" w:hAnsi="Calibri" w:cs="Times New Roman"/>
                            <w:color w:val="1C283D"/>
                            <w:lang w:eastAsia="tr-TR"/>
                          </w:rPr>
                          <w:t xml:space="preserve"> var. </w:t>
                        </w:r>
                        <w:proofErr w:type="spellStart"/>
                        <w:r w:rsidRPr="009E1999">
                          <w:rPr>
                            <w:rFonts w:ascii="Calibri" w:eastAsia="Times New Roman" w:hAnsi="Calibri" w:cs="Times New Roman"/>
                            <w:color w:val="1C283D"/>
                            <w:lang w:eastAsia="tr-TR"/>
                          </w:rPr>
                          <w:t>niger</w:t>
                        </w:r>
                        <w:proofErr w:type="spellEnd"/>
                        <w:r w:rsidRPr="009E1999">
                          <w:rPr>
                            <w:rFonts w:ascii="Calibri" w:eastAsia="Times New Roman" w:hAnsi="Calibri" w:cs="Times New Roman"/>
                            <w:color w:val="1C283D"/>
                            <w:lang w:eastAsia="tr-TR"/>
                          </w:rPr>
                          <w:t xml:space="preserve"> standart kökenleri kullanılır. Sterilizasyon etkinlik testleri için kullanılacak standart kökenler,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stearothermophilus</w:t>
                        </w:r>
                        <w:proofErr w:type="spellEnd"/>
                        <w:r w:rsidRPr="009E1999">
                          <w:rPr>
                            <w:rFonts w:ascii="Calibri" w:eastAsia="Times New Roman" w:hAnsi="Calibri" w:cs="Times New Roman"/>
                            <w:color w:val="1C283D"/>
                            <w:lang w:eastAsia="tr-TR"/>
                          </w:rPr>
                          <w:t xml:space="preserve"> ATCC12980 veya NCTC10007 ya da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subtilis</w:t>
                        </w:r>
                        <w:proofErr w:type="spellEnd"/>
                        <w:r w:rsidRPr="009E1999">
                          <w:rPr>
                            <w:rFonts w:ascii="Calibri" w:eastAsia="Times New Roman" w:hAnsi="Calibri" w:cs="Times New Roman"/>
                            <w:color w:val="1C283D"/>
                            <w:lang w:eastAsia="tr-TR"/>
                          </w:rPr>
                          <w:t xml:space="preserve"> var. </w:t>
                        </w:r>
                        <w:proofErr w:type="spellStart"/>
                        <w:r w:rsidRPr="009E1999">
                          <w:rPr>
                            <w:rFonts w:ascii="Calibri" w:eastAsia="Times New Roman" w:hAnsi="Calibri" w:cs="Times New Roman"/>
                            <w:color w:val="1C283D"/>
                            <w:lang w:eastAsia="tr-TR"/>
                          </w:rPr>
                          <w:t>niger</w:t>
                        </w:r>
                        <w:proofErr w:type="spellEnd"/>
                        <w:r w:rsidRPr="009E1999">
                          <w:rPr>
                            <w:rFonts w:ascii="Calibri" w:eastAsia="Times New Roman" w:hAnsi="Calibri" w:cs="Times New Roman"/>
                            <w:color w:val="1C283D"/>
                            <w:lang w:eastAsia="tr-TR"/>
                          </w:rPr>
                          <w:t xml:space="preserve"> ATCC9372 olmalıdır. Sterilizasyon işleminden çıkan atıkta potansiyel </w:t>
                        </w:r>
                        <w:proofErr w:type="spellStart"/>
                        <w:r w:rsidRPr="009E1999">
                          <w:rPr>
                            <w:rFonts w:ascii="Calibri" w:eastAsia="Times New Roman" w:hAnsi="Calibri" w:cs="Times New Roman"/>
                            <w:color w:val="1C283D"/>
                            <w:lang w:eastAsia="tr-TR"/>
                          </w:rPr>
                          <w:t>enfeksiyöz</w:t>
                        </w:r>
                        <w:proofErr w:type="spellEnd"/>
                        <w:r w:rsidRPr="009E1999">
                          <w:rPr>
                            <w:rFonts w:ascii="Calibri" w:eastAsia="Times New Roman" w:hAnsi="Calibri" w:cs="Times New Roman"/>
                            <w:color w:val="1C283D"/>
                            <w:lang w:eastAsia="tr-TR"/>
                          </w:rPr>
                          <w:t xml:space="preserve"> tüm mikroorganizmaların yok edildiğini saptamak için, atıkla beraber işleme konan biyolojik </w:t>
                        </w:r>
                        <w:proofErr w:type="gramStart"/>
                        <w:r w:rsidRPr="009E1999">
                          <w:rPr>
                            <w:rFonts w:ascii="Calibri" w:eastAsia="Times New Roman" w:hAnsi="Calibri" w:cs="Times New Roman"/>
                            <w:color w:val="1C283D"/>
                            <w:lang w:eastAsia="tr-TR"/>
                          </w:rPr>
                          <w:t>indikatörün</w:t>
                        </w:r>
                        <w:proofErr w:type="gramEnd"/>
                        <w:r w:rsidRPr="009E1999">
                          <w:rPr>
                            <w:rFonts w:ascii="Calibri" w:eastAsia="Times New Roman" w:hAnsi="Calibri" w:cs="Times New Roman"/>
                            <w:color w:val="1C283D"/>
                            <w:lang w:eastAsia="tr-TR"/>
                          </w:rPr>
                          <w:t xml:space="preserve"> canlı kalıp kalmadığını inceleme yönteminden yararlanılır. Sterilizasyon işleminin geçerli kabul edilmesi için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stearothermophilus</w:t>
                        </w:r>
                        <w:proofErr w:type="spellEnd"/>
                        <w:r w:rsidRPr="009E1999">
                          <w:rPr>
                            <w:rFonts w:ascii="Calibri" w:eastAsia="Times New Roman" w:hAnsi="Calibri" w:cs="Times New Roman"/>
                            <w:color w:val="1C283D"/>
                            <w:lang w:eastAsia="tr-TR"/>
                          </w:rPr>
                          <w:t xml:space="preserve"> veya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subtilis</w:t>
                        </w:r>
                        <w:proofErr w:type="spellEnd"/>
                        <w:r w:rsidRPr="009E1999">
                          <w:rPr>
                            <w:rFonts w:ascii="Calibri" w:eastAsia="Times New Roman" w:hAnsi="Calibri" w:cs="Times New Roman"/>
                            <w:color w:val="1C283D"/>
                            <w:lang w:eastAsia="tr-TR"/>
                          </w:rPr>
                          <w:t xml:space="preserve"> bakteri sporlarında minimum 4 log10 - 6 log10  azalma sağlanması zorunludur. Bunun kontrolü için belli sayıda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stearothermophilus</w:t>
                        </w:r>
                        <w:proofErr w:type="spellEnd"/>
                        <w:r w:rsidRPr="009E1999">
                          <w:rPr>
                            <w:rFonts w:ascii="Calibri" w:eastAsia="Times New Roman" w:hAnsi="Calibri" w:cs="Times New Roman"/>
                            <w:color w:val="1C283D"/>
                            <w:lang w:eastAsia="tr-TR"/>
                          </w:rPr>
                          <w:t xml:space="preserve"> veya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subtilis</w:t>
                        </w:r>
                        <w:proofErr w:type="spellEnd"/>
                        <w:r w:rsidRPr="009E1999">
                          <w:rPr>
                            <w:rFonts w:ascii="Calibri" w:eastAsia="Times New Roman" w:hAnsi="Calibri" w:cs="Times New Roman"/>
                            <w:color w:val="1C283D"/>
                            <w:lang w:eastAsia="tr-TR"/>
                          </w:rPr>
                          <w:t xml:space="preserve"> sporları </w:t>
                        </w:r>
                        <w:proofErr w:type="spellStart"/>
                        <w:r w:rsidRPr="009E1999">
                          <w:rPr>
                            <w:rFonts w:ascii="Calibri" w:eastAsia="Times New Roman" w:hAnsi="Calibri" w:cs="Times New Roman"/>
                            <w:color w:val="1C283D"/>
                            <w:lang w:eastAsia="tr-TR"/>
                          </w:rPr>
                          <w:t>inoküle</w:t>
                        </w:r>
                        <w:proofErr w:type="spellEnd"/>
                        <w:r w:rsidRPr="009E1999">
                          <w:rPr>
                            <w:rFonts w:ascii="Calibri" w:eastAsia="Times New Roman" w:hAnsi="Calibri" w:cs="Times New Roman"/>
                            <w:color w:val="1C283D"/>
                            <w:lang w:eastAsia="tr-TR"/>
                          </w:rPr>
                          <w:t xml:space="preserve"> edilmiş test </w:t>
                        </w:r>
                        <w:proofErr w:type="spellStart"/>
                        <w:r w:rsidRPr="009E1999">
                          <w:rPr>
                            <w:rFonts w:ascii="Calibri" w:eastAsia="Times New Roman" w:hAnsi="Calibri" w:cs="Times New Roman"/>
                            <w:color w:val="1C283D"/>
                            <w:lang w:eastAsia="tr-TR"/>
                          </w:rPr>
                          <w:t>stripleri</w:t>
                        </w:r>
                        <w:proofErr w:type="spellEnd"/>
                        <w:r w:rsidRPr="009E1999">
                          <w:rPr>
                            <w:rFonts w:ascii="Calibri" w:eastAsia="Times New Roman" w:hAnsi="Calibri" w:cs="Times New Roman"/>
                            <w:color w:val="1C283D"/>
                            <w:lang w:eastAsia="tr-TR"/>
                          </w:rPr>
                          <w:t xml:space="preserve"> veya benzeri uygun taşıyıcı, sıcağa dayanıklı ve buhar geçirgenliği olan bir kap içinde atığın ortasına yerleştirilir ve sistem normal şartlarda çalıştırılır. İşlemin sonunda atığın içinden test mikroorganizmaları alınır; biyolojik </w:t>
                        </w:r>
                        <w:proofErr w:type="gramStart"/>
                        <w:r w:rsidRPr="009E1999">
                          <w:rPr>
                            <w:rFonts w:ascii="Calibri" w:eastAsia="Times New Roman" w:hAnsi="Calibri" w:cs="Times New Roman"/>
                            <w:color w:val="1C283D"/>
                            <w:lang w:eastAsia="tr-TR"/>
                          </w:rPr>
                          <w:t>indikatörün</w:t>
                        </w:r>
                        <w:proofErr w:type="gramEnd"/>
                        <w:r w:rsidRPr="009E1999">
                          <w:rPr>
                            <w:rFonts w:ascii="Calibri" w:eastAsia="Times New Roman" w:hAnsi="Calibri" w:cs="Times New Roman"/>
                            <w:color w:val="1C283D"/>
                            <w:lang w:eastAsia="tr-TR"/>
                          </w:rPr>
                          <w:t xml:space="preserve"> üreticisi tarafından kılavuzda tarif edilmiş olan </w:t>
                        </w:r>
                        <w:proofErr w:type="spellStart"/>
                        <w:r w:rsidRPr="009E1999">
                          <w:rPr>
                            <w:rFonts w:ascii="Calibri" w:eastAsia="Times New Roman" w:hAnsi="Calibri" w:cs="Times New Roman"/>
                            <w:color w:val="1C283D"/>
                            <w:lang w:eastAsia="tr-TR"/>
                          </w:rPr>
                          <w:t>besiyerine</w:t>
                        </w:r>
                        <w:proofErr w:type="spellEnd"/>
                        <w:r w:rsidRPr="009E1999">
                          <w:rPr>
                            <w:rFonts w:ascii="Calibri" w:eastAsia="Times New Roman" w:hAnsi="Calibri" w:cs="Times New Roman"/>
                            <w:color w:val="1C283D"/>
                            <w:lang w:eastAsia="tr-TR"/>
                          </w:rPr>
                          <w:t xml:space="preserve"> ekim yapılır.  Bu esnada işleme konmamış en az bir biyolojik </w:t>
                        </w:r>
                        <w:proofErr w:type="gramStart"/>
                        <w:r w:rsidRPr="009E1999">
                          <w:rPr>
                            <w:rFonts w:ascii="Calibri" w:eastAsia="Times New Roman" w:hAnsi="Calibri" w:cs="Times New Roman"/>
                            <w:color w:val="1C283D"/>
                            <w:lang w:eastAsia="tr-TR"/>
                          </w:rPr>
                          <w:t>indikatör</w:t>
                        </w:r>
                        <w:proofErr w:type="gram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stripi</w:t>
                        </w:r>
                        <w:proofErr w:type="spellEnd"/>
                        <w:r w:rsidRPr="009E1999">
                          <w:rPr>
                            <w:rFonts w:ascii="Calibri" w:eastAsia="Times New Roman" w:hAnsi="Calibri" w:cs="Times New Roman"/>
                            <w:color w:val="1C283D"/>
                            <w:lang w:eastAsia="tr-TR"/>
                          </w:rPr>
                          <w:t xml:space="preserve"> de pozitif kontrol olarak paralel kültüre alınır ve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subtilis</w:t>
                        </w:r>
                        <w:proofErr w:type="spellEnd"/>
                        <w:r w:rsidRPr="009E1999">
                          <w:rPr>
                            <w:rFonts w:ascii="Calibri" w:eastAsia="Times New Roman" w:hAnsi="Calibri" w:cs="Times New Roman"/>
                            <w:color w:val="1C283D"/>
                            <w:lang w:eastAsia="tr-TR"/>
                          </w:rPr>
                          <w:t xml:space="preserve"> için 30°C'de, </w:t>
                        </w:r>
                        <w:proofErr w:type="spellStart"/>
                        <w:r w:rsidRPr="009E1999">
                          <w:rPr>
                            <w:rFonts w:ascii="Calibri" w:eastAsia="Times New Roman" w:hAnsi="Calibri" w:cs="Times New Roman"/>
                            <w:color w:val="1C283D"/>
                            <w:lang w:eastAsia="tr-TR"/>
                          </w:rPr>
                          <w:t>Bacillus</w:t>
                        </w:r>
                        <w:proofErr w:type="spell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stearothermophilus</w:t>
                        </w:r>
                        <w:proofErr w:type="spellEnd"/>
                        <w:r w:rsidRPr="009E1999">
                          <w:rPr>
                            <w:rFonts w:ascii="Calibri" w:eastAsia="Times New Roman" w:hAnsi="Calibri" w:cs="Times New Roman"/>
                            <w:color w:val="1C283D"/>
                            <w:lang w:eastAsia="tr-TR"/>
                          </w:rPr>
                          <w:t xml:space="preserve"> için 55°C'de olmak üzere 48 saat süreyle </w:t>
                        </w:r>
                        <w:proofErr w:type="spellStart"/>
                        <w:r w:rsidRPr="009E1999">
                          <w:rPr>
                            <w:rFonts w:ascii="Calibri" w:eastAsia="Times New Roman" w:hAnsi="Calibri" w:cs="Times New Roman"/>
                            <w:color w:val="1C283D"/>
                            <w:lang w:eastAsia="tr-TR"/>
                          </w:rPr>
                          <w:t>inkübasyona</w:t>
                        </w:r>
                        <w:proofErr w:type="spellEnd"/>
                        <w:r w:rsidRPr="009E1999">
                          <w:rPr>
                            <w:rFonts w:ascii="Calibri" w:eastAsia="Times New Roman" w:hAnsi="Calibri" w:cs="Times New Roman"/>
                            <w:color w:val="1C283D"/>
                            <w:lang w:eastAsia="tr-TR"/>
                          </w:rPr>
                          <w:t xml:space="preserve"> bırakılır. Süre sonunda sterilizasyondan çıkan biyolojik </w:t>
                        </w:r>
                        <w:proofErr w:type="gramStart"/>
                        <w:r w:rsidRPr="009E1999">
                          <w:rPr>
                            <w:rFonts w:ascii="Calibri" w:eastAsia="Times New Roman" w:hAnsi="Calibri" w:cs="Times New Roman"/>
                            <w:color w:val="1C283D"/>
                            <w:lang w:eastAsia="tr-TR"/>
                          </w:rPr>
                          <w:t>indikatörde</w:t>
                        </w:r>
                        <w:proofErr w:type="gramEnd"/>
                        <w:r w:rsidRPr="009E1999">
                          <w:rPr>
                            <w:rFonts w:ascii="Calibri" w:eastAsia="Times New Roman" w:hAnsi="Calibri" w:cs="Times New Roman"/>
                            <w:color w:val="1C283D"/>
                            <w:lang w:eastAsia="tr-TR"/>
                          </w:rPr>
                          <w:t xml:space="preserve"> </w:t>
                        </w:r>
                        <w:proofErr w:type="spellStart"/>
                        <w:r w:rsidRPr="009E1999">
                          <w:rPr>
                            <w:rFonts w:ascii="Calibri" w:eastAsia="Times New Roman" w:hAnsi="Calibri" w:cs="Times New Roman"/>
                            <w:color w:val="1C283D"/>
                            <w:lang w:eastAsia="tr-TR"/>
                          </w:rPr>
                          <w:t>mikrobiyal</w:t>
                        </w:r>
                        <w:proofErr w:type="spellEnd"/>
                        <w:r w:rsidRPr="009E1999">
                          <w:rPr>
                            <w:rFonts w:ascii="Calibri" w:eastAsia="Times New Roman" w:hAnsi="Calibri" w:cs="Times New Roman"/>
                            <w:color w:val="1C283D"/>
                            <w:lang w:eastAsia="tr-TR"/>
                          </w:rPr>
                          <w:t xml:space="preserve"> üreme olup olmadığı kontrol edilir ve sonuçları veri kayıt sistemine ilave edilir.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Biyolojik indikatörler kullanılarak uygulanan sterilizasyon geçerlilik testleri, o gün </w:t>
                        </w:r>
                        <w:proofErr w:type="gramStart"/>
                        <w:r w:rsidRPr="009E1999">
                          <w:rPr>
                            <w:rFonts w:ascii="Calibri" w:eastAsia="Times New Roman" w:hAnsi="Calibri" w:cs="Times New Roman"/>
                            <w:color w:val="1C283D"/>
                            <w:lang w:eastAsia="tr-TR"/>
                          </w:rPr>
                          <w:t>sterilize</w:t>
                        </w:r>
                        <w:proofErr w:type="gramEnd"/>
                        <w:r w:rsidRPr="009E1999">
                          <w:rPr>
                            <w:rFonts w:ascii="Calibri" w:eastAsia="Times New Roman" w:hAnsi="Calibri" w:cs="Times New Roman"/>
                            <w:color w:val="1C283D"/>
                            <w:lang w:eastAsia="tr-TR"/>
                          </w:rPr>
                          <w:t xml:space="preserve"> edilen atık ile birlikte </w:t>
                        </w:r>
                        <w:proofErr w:type="spellStart"/>
                        <w:r w:rsidRPr="009E1999">
                          <w:rPr>
                            <w:rFonts w:ascii="Calibri" w:eastAsia="Times New Roman" w:hAnsi="Calibri" w:cs="Times New Roman"/>
                            <w:color w:val="1C283D"/>
                            <w:lang w:eastAsia="tr-TR"/>
                          </w:rPr>
                          <w:t>sterilizatöre</w:t>
                        </w:r>
                        <w:proofErr w:type="spellEnd"/>
                        <w:r w:rsidRPr="009E1999">
                          <w:rPr>
                            <w:rFonts w:ascii="Calibri" w:eastAsia="Times New Roman" w:hAnsi="Calibri" w:cs="Times New Roman"/>
                            <w:color w:val="1C283D"/>
                            <w:lang w:eastAsia="tr-TR"/>
                          </w:rPr>
                          <w:t xml:space="preserve"> konulan biyolojik indikatörlerin incelenmesi suretiyle haftalık olarak yapılır. Sterilizasyondan çıkan </w:t>
                        </w:r>
                        <w:proofErr w:type="gramStart"/>
                        <w:r w:rsidRPr="009E1999">
                          <w:rPr>
                            <w:rFonts w:ascii="Calibri" w:eastAsia="Times New Roman" w:hAnsi="Calibri" w:cs="Times New Roman"/>
                            <w:color w:val="1C283D"/>
                            <w:lang w:eastAsia="tr-TR"/>
                          </w:rPr>
                          <w:t>sterilize</w:t>
                        </w:r>
                        <w:proofErr w:type="gramEnd"/>
                        <w:r w:rsidRPr="009E1999">
                          <w:rPr>
                            <w:rFonts w:ascii="Calibri" w:eastAsia="Times New Roman" w:hAnsi="Calibri" w:cs="Times New Roman"/>
                            <w:color w:val="1C283D"/>
                            <w:lang w:eastAsia="tr-TR"/>
                          </w:rPr>
                          <w:t xml:space="preserve"> edilmiş ve evsel atık </w:t>
                        </w:r>
                        <w:proofErr w:type="spellStart"/>
                        <w:r w:rsidRPr="009E1999">
                          <w:rPr>
                            <w:rFonts w:ascii="Calibri" w:eastAsia="Times New Roman" w:hAnsi="Calibri" w:cs="Times New Roman"/>
                            <w:color w:val="1C283D"/>
                            <w:lang w:eastAsia="tr-TR"/>
                          </w:rPr>
                          <w:t>karakterizasyonu</w:t>
                        </w:r>
                        <w:proofErr w:type="spellEnd"/>
                        <w:r w:rsidRPr="009E1999">
                          <w:rPr>
                            <w:rFonts w:ascii="Calibri" w:eastAsia="Times New Roman" w:hAnsi="Calibri" w:cs="Times New Roman"/>
                            <w:color w:val="1C283D"/>
                            <w:lang w:eastAsia="tr-TR"/>
                          </w:rPr>
                          <w:t xml:space="preserve"> kazanmış atıklar, atık bertaraf sahasında depolanmadan önce sterilizasyon tesisinin bulunduğu sahanın uygun bir yerinde çevreye zarar vermeyecek şekilde kapalı konteynerler içinde biyolojik indikatör testleri sonuçlanıncaya kadar muhafaza edilir ve bekletilir. Test sonucu olumlu ise atık depolanmak üzere depolama sahasına gönderilir. Test sonucu olumsuz ise sistem kontrol edilir ve sterilizasyon işlemi tekrarlanır.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-30/3/2010-27537)</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color w:val="1C283D"/>
                            <w:vertAlign w:val="superscript"/>
                            <w:lang w:eastAsia="tr-TR"/>
                          </w:rPr>
                          <w:t xml:space="preserve"> </w:t>
                        </w:r>
                        <w:r w:rsidRPr="009E1999">
                          <w:rPr>
                            <w:rFonts w:ascii="Calibri" w:eastAsia="Times New Roman" w:hAnsi="Calibri" w:cs="Times New Roman"/>
                            <w:color w:val="1C283D"/>
                            <w:lang w:eastAsia="tr-TR"/>
                          </w:rPr>
                          <w:t xml:space="preserve">Ayrıca, altı ayda bir Çevre Denetim Yönetmeliği hükümlerine göre yaptırılacak testler ile belediyeler veya yetkilerini devrettiği kuruluşlarca yapılan sterilizasyon işleminin geçerliliği kontrol edilir. Analiz için gerekli numune, ilgili standart </w:t>
                        </w:r>
                        <w:proofErr w:type="gramStart"/>
                        <w:r w:rsidRPr="009E1999">
                          <w:rPr>
                            <w:rFonts w:ascii="Calibri" w:eastAsia="Times New Roman" w:hAnsi="Calibri" w:cs="Times New Roman"/>
                            <w:color w:val="1C283D"/>
                            <w:lang w:eastAsia="tr-TR"/>
                          </w:rPr>
                          <w:t>prosedürlere</w:t>
                        </w:r>
                        <w:proofErr w:type="gramEnd"/>
                        <w:r w:rsidRPr="009E1999">
                          <w:rPr>
                            <w:rFonts w:ascii="Calibri" w:eastAsia="Times New Roman" w:hAnsi="Calibri" w:cs="Times New Roman"/>
                            <w:color w:val="1C283D"/>
                            <w:lang w:eastAsia="tr-TR"/>
                          </w:rPr>
                          <w:t xml:space="preserve"> göre, analizi yapacak </w:t>
                        </w:r>
                        <w:proofErr w:type="spellStart"/>
                        <w:r w:rsidRPr="009E1999">
                          <w:rPr>
                            <w:rFonts w:ascii="Calibri" w:eastAsia="Times New Roman" w:hAnsi="Calibri" w:cs="Times New Roman"/>
                            <w:color w:val="1C283D"/>
                            <w:lang w:eastAsia="tr-TR"/>
                          </w:rPr>
                          <w:t>laboratuar</w:t>
                        </w:r>
                        <w:proofErr w:type="spellEnd"/>
                        <w:r w:rsidRPr="009E1999">
                          <w:rPr>
                            <w:rFonts w:ascii="Calibri" w:eastAsia="Times New Roman" w:hAnsi="Calibri" w:cs="Times New Roman"/>
                            <w:color w:val="1C283D"/>
                            <w:lang w:eastAsia="tr-TR"/>
                          </w:rPr>
                          <w:t xml:space="preserve"> tarafından valiliğin gözetiminde alınır ve analiz sonuçları Bakanlığa gönderilir. Analizler ile ilgili masraflar, tesis işletmecisi tarafından karşılanır.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Sterilizasyon işleminin geçerliliğinin belgelenmesi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48-</w:t>
                        </w:r>
                        <w:r w:rsidRPr="009E1999">
                          <w:rPr>
                            <w:rFonts w:ascii="Calibri" w:eastAsia="Times New Roman" w:hAnsi="Calibri" w:cs="Times New Roman"/>
                            <w:color w:val="1C283D"/>
                            <w:lang w:eastAsia="tr-TR"/>
                          </w:rPr>
                          <w:t xml:space="preserve"> Sterilizasyon işleminin başarılı bir şekilde tamamlandığının gösterilmesi amacıyla, her sterilizasyon yükünün verileri kayıt ve muhafaza edilir. Bu verilerin en az üç yıl süre ile muhafaza edilmesi ve talep edildiğinde yetkili otoritelerin incelemesine açık tutulması zorunludur. </w:t>
                        </w:r>
                        <w:r w:rsidRPr="009E1999">
                          <w:rPr>
                            <w:rFonts w:ascii="Calibri" w:eastAsia="Times New Roman" w:hAnsi="Calibri" w:cs="Times New Roman"/>
                            <w:color w:val="1C283D"/>
                            <w:lang w:eastAsia="tr-TR"/>
                          </w:rPr>
                          <w:lastRenderedPageBreak/>
                          <w:t>Bu veriler aşağıdakileri ihtiva eder;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a) </w:t>
                        </w:r>
                        <w:proofErr w:type="spellStart"/>
                        <w:r w:rsidRPr="009E1999">
                          <w:rPr>
                            <w:rFonts w:ascii="Calibri" w:eastAsia="Times New Roman" w:hAnsi="Calibri" w:cs="Times New Roman"/>
                            <w:color w:val="1C283D"/>
                            <w:lang w:eastAsia="tr-TR"/>
                          </w:rPr>
                          <w:t>Sterilizatörün</w:t>
                        </w:r>
                        <w:proofErr w:type="spellEnd"/>
                        <w:r w:rsidRPr="009E1999">
                          <w:rPr>
                            <w:rFonts w:ascii="Calibri" w:eastAsia="Times New Roman" w:hAnsi="Calibri" w:cs="Times New Roman"/>
                            <w:color w:val="1C283D"/>
                            <w:lang w:eastAsia="tr-TR"/>
                          </w:rPr>
                          <w:t xml:space="preserve"> cinsi, seri numarası,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 Uygulanan sterilizasyon türü,</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c) Her sterilizasyon devri için sterilizasyon esnasında gerçek zamanlı (</w:t>
                        </w:r>
                        <w:proofErr w:type="spellStart"/>
                        <w:r w:rsidRPr="009E1999">
                          <w:rPr>
                            <w:rFonts w:ascii="Calibri" w:eastAsia="Times New Roman" w:hAnsi="Calibri" w:cs="Times New Roman"/>
                            <w:color w:val="1C283D"/>
                            <w:lang w:eastAsia="tr-TR"/>
                          </w:rPr>
                          <w:t>real</w:t>
                        </w:r>
                        <w:proofErr w:type="spellEnd"/>
                        <w:r w:rsidRPr="009E1999">
                          <w:rPr>
                            <w:rFonts w:ascii="Calibri" w:eastAsia="Times New Roman" w:hAnsi="Calibri" w:cs="Times New Roman"/>
                            <w:color w:val="1C283D"/>
                            <w:lang w:eastAsia="tr-TR"/>
                          </w:rPr>
                          <w:t xml:space="preserve"> time) olarak kaydedilmiş sıcaklık, basınç, uygulama süresi gibi parametrik izleme değerleri,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d) Yüklenen atık miktarı,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e) Haftalık olarak yapılan biyolojik </w:t>
                        </w:r>
                        <w:proofErr w:type="gramStart"/>
                        <w:r w:rsidRPr="009E1999">
                          <w:rPr>
                            <w:rFonts w:ascii="Calibri" w:eastAsia="Times New Roman" w:hAnsi="Calibri" w:cs="Times New Roman"/>
                            <w:color w:val="1C283D"/>
                            <w:lang w:eastAsia="tr-TR"/>
                          </w:rPr>
                          <w:t>indikatör</w:t>
                        </w:r>
                        <w:proofErr w:type="gramEnd"/>
                        <w:r w:rsidRPr="009E1999">
                          <w:rPr>
                            <w:rFonts w:ascii="Calibri" w:eastAsia="Times New Roman" w:hAnsi="Calibri" w:cs="Times New Roman"/>
                            <w:color w:val="1C283D"/>
                            <w:lang w:eastAsia="tr-TR"/>
                          </w:rPr>
                          <w:t xml:space="preserve"> testlerinin karşılaştırmalı sonuçları,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f) Cihazın periyodik bakım-onarım sözleşmesi çerçevesinde üretici veya dağıtıcı firma tarafından yapılmış son altı aya ait ayar kontrollerine dair belge.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Sterilizasyon tesislerine ön lisans verilmesi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49-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-30/3/2010-27537) </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b/>
                            <w:bCs/>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Çevre lisansı alınması</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MADDE 50 – (Başlığıyla birlikte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 xml:space="preserve">-30/3/2010-27537) </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b/>
                            <w:bCs/>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Tıbbi atık sterilizasyon ve/veya bertaraf tesisi kurmak ve işletmek isteyen kişi, kurum ve kuruluşlar Bakanlıktan çevre lisansı almak zorundadır. Çevre lisansı alınması işlemlerinde Çevre Kanununca Alınması Gereken İzin ve Lisanslar Hakkında Yönetmelik hükümleri uygulanır.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Çevre lisansı almış olan tesis işletmecileri tesisin işletme koşulları, tesisle ilgili ölçümler ve mevzuata uygun çalıştığına ilişkin bilgi ve belgeleri içeren raporları Bakanlığın belirleyeceği </w:t>
                        </w:r>
                        <w:proofErr w:type="gramStart"/>
                        <w:r w:rsidRPr="009E1999">
                          <w:rPr>
                            <w:rFonts w:ascii="Calibri" w:eastAsia="Times New Roman" w:hAnsi="Calibri" w:cs="Times New Roman"/>
                            <w:color w:val="1C283D"/>
                            <w:lang w:eastAsia="tr-TR"/>
                          </w:rPr>
                          <w:t>periyotlarda</w:t>
                        </w:r>
                        <w:proofErr w:type="gramEnd"/>
                        <w:r w:rsidRPr="009E1999">
                          <w:rPr>
                            <w:rFonts w:ascii="Calibri" w:eastAsia="Times New Roman" w:hAnsi="Calibri" w:cs="Times New Roman"/>
                            <w:color w:val="1C283D"/>
                            <w:lang w:eastAsia="tr-TR"/>
                          </w:rPr>
                          <w:t xml:space="preserve"> Bakanlığa sunmakla yükümlüdür.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xml:space="preserve">Lisans iptali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51-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 xml:space="preserve">-30/3/2010-27537) </w:t>
                        </w:r>
                        <w:r w:rsidRPr="009E1999">
                          <w:rPr>
                            <w:rFonts w:ascii="Calibri" w:eastAsia="Times New Roman" w:hAnsi="Calibri" w:cs="Times New Roman"/>
                            <w:b/>
                            <w:bCs/>
                            <w:color w:val="1C283D"/>
                            <w:vertAlign w:val="superscript"/>
                            <w:lang w:eastAsia="tr-TR"/>
                          </w:rPr>
                          <w:t>(1)</w:t>
                        </w:r>
                        <w:r w:rsidRPr="009E1999">
                          <w:rPr>
                            <w:rFonts w:ascii="Calibri" w:eastAsia="Times New Roman" w:hAnsi="Calibri" w:cs="Times New Roman"/>
                            <w:b/>
                            <w:bCs/>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Eğitim</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E1999">
                          <w:rPr>
                            <w:rFonts w:ascii="Calibri" w:eastAsia="Times New Roman" w:hAnsi="Calibri" w:cs="Times New Roman"/>
                            <w:b/>
                            <w:bCs/>
                            <w:color w:val="1C283D"/>
                            <w:lang w:eastAsia="tr-TR"/>
                          </w:rPr>
                          <w:t>Madde 52-</w:t>
                        </w:r>
                        <w:r w:rsidRPr="009E1999">
                          <w:rPr>
                            <w:rFonts w:ascii="Calibri" w:eastAsia="Times New Roman" w:hAnsi="Calibri" w:cs="Times New Roman"/>
                            <w:color w:val="1C283D"/>
                            <w:lang w:eastAsia="tr-TR"/>
                          </w:rPr>
                          <w:t xml:space="preserve"> Tıbbi atıkların ünite içinde toplanması, taşınması, geçici atık deposuna taşınması ile geçici atık deposu veya konteynerlerin işletilmesinden sorumlu ünite personeli ile bu atıkların geçici atık depolarından alınarak bertaraf sahasına taşınmasından sorumlu belediye personeli, bu işlerin hizmet alımı yoluyla yapılması durumunda ise özel temizlik ve taşıma firmalarının ve personellerinin, tıbbi atıkların toplanması, taşınması, geçici depolanması ve bertaraf sahasına taşınması aşamalarında uyulacak kurallar ve dikkat edilmesi gereken hususlar, bu atıkların yarattığı sağlık riskleri ve neden olabilecekleri yaralanma ve hastalıklar ile bir kaza veya yaralanma anında alınacak tedbirleri içeren bir eğitim programına periyodik olarak tabi tutulması ve bu eğitimin alındığının belgelenmesi zorunludur. </w:t>
                        </w:r>
                        <w:proofErr w:type="gramEnd"/>
                        <w:r w:rsidRPr="009E1999">
                          <w:rPr>
                            <w:rFonts w:ascii="Calibri" w:eastAsia="Times New Roman" w:hAnsi="Calibri" w:cs="Times New Roman"/>
                            <w:color w:val="1C283D"/>
                            <w:lang w:eastAsia="tr-TR"/>
                          </w:rPr>
                          <w:t>Toplama ve taşıma işlemlerinin hizmet alımı yoluyla yapılması durumlarında, çalışacak personelin bu eğitimi alması ve bunun belgelenmesi gerektiği ilgili ihale şartnamelerinde belirtilir.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Eğitim ile ilgili usul ve esaslar Bakanlıkça belirlenir.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Denetleme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53-</w:t>
                        </w:r>
                        <w:r w:rsidRPr="009E1999">
                          <w:rPr>
                            <w:rFonts w:ascii="Calibri" w:eastAsia="Times New Roman" w:hAnsi="Calibri" w:cs="Times New Roman"/>
                            <w:color w:val="1C283D"/>
                            <w:lang w:eastAsia="tr-TR"/>
                          </w:rPr>
                          <w:t xml:space="preserve"> Bu Yönetmelik kapsamına giren bütün faaliyetlerin, bu Yönetmelik ve diğer çevre mevzuatına uygun olarak yapılıp yapılmadığını denetleme yetkisi Bakanlığa aittir.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Düzenleme yetkisi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54-</w:t>
                        </w:r>
                        <w:r w:rsidRPr="009E1999">
                          <w:rPr>
                            <w:rFonts w:ascii="Calibri" w:eastAsia="Times New Roman" w:hAnsi="Calibri" w:cs="Times New Roman"/>
                            <w:color w:val="1C283D"/>
                            <w:lang w:eastAsia="tr-TR"/>
                          </w:rPr>
                          <w:t xml:space="preserve"> Bakanlık bu Yönetmeliğin uygulanmasını sağlamak üzere her türlü alt düzenlemeyi yapmaya yetkilidir.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Yönetmeliğe aykırılık hali</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55-</w:t>
                        </w:r>
                        <w:r w:rsidRPr="009E1999">
                          <w:rPr>
                            <w:rFonts w:ascii="Calibri" w:eastAsia="Times New Roman" w:hAnsi="Calibri" w:cs="Times New Roman"/>
                            <w:color w:val="1C283D"/>
                            <w:lang w:eastAsia="tr-TR"/>
                          </w:rPr>
                          <w:t xml:space="preserve"> Bu Yönetmelik hükümlerine aykırı hareket edenler hakkında 2872 sayılı Çevre Kanununun 15 ve 16 </w:t>
                        </w:r>
                        <w:proofErr w:type="spellStart"/>
                        <w:r w:rsidRPr="009E1999">
                          <w:rPr>
                            <w:rFonts w:ascii="Calibri" w:eastAsia="Times New Roman" w:hAnsi="Calibri" w:cs="Times New Roman"/>
                            <w:color w:val="1C283D"/>
                            <w:lang w:eastAsia="tr-TR"/>
                          </w:rPr>
                          <w:t>ncı</w:t>
                        </w:r>
                        <w:proofErr w:type="spellEnd"/>
                        <w:r w:rsidRPr="009E1999">
                          <w:rPr>
                            <w:rFonts w:ascii="Calibri" w:eastAsia="Times New Roman" w:hAnsi="Calibri" w:cs="Times New Roman"/>
                            <w:color w:val="1C283D"/>
                            <w:lang w:eastAsia="tr-TR"/>
                          </w:rPr>
                          <w:t xml:space="preserve"> maddelerinde belirtilen merciler tarafından gerekli işlemler yapılır ve aynı Kanunun 20, 21, 22 ve 24 üncü maddelerinde belirtilen cezalar verilir.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Yürürlükten kaldırılan mevzuat</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56-</w:t>
                        </w:r>
                        <w:r w:rsidRPr="009E1999">
                          <w:rPr>
                            <w:rFonts w:ascii="Calibri" w:eastAsia="Times New Roman" w:hAnsi="Calibri" w:cs="Times New Roman"/>
                            <w:color w:val="1C283D"/>
                            <w:lang w:eastAsia="tr-TR"/>
                          </w:rPr>
                          <w:t xml:space="preserve"> </w:t>
                        </w:r>
                        <w:proofErr w:type="gramStart"/>
                        <w:r w:rsidRPr="009E1999">
                          <w:rPr>
                            <w:rFonts w:ascii="Calibri" w:eastAsia="Times New Roman" w:hAnsi="Calibri" w:cs="Times New Roman"/>
                            <w:color w:val="1C283D"/>
                            <w:lang w:eastAsia="tr-TR"/>
                          </w:rPr>
                          <w:t>20/5/1993</w:t>
                        </w:r>
                        <w:proofErr w:type="gramEnd"/>
                        <w:r w:rsidRPr="009E1999">
                          <w:rPr>
                            <w:rFonts w:ascii="Calibri" w:eastAsia="Times New Roman" w:hAnsi="Calibri" w:cs="Times New Roman"/>
                            <w:color w:val="1C283D"/>
                            <w:lang w:eastAsia="tr-TR"/>
                          </w:rPr>
                          <w:t xml:space="preserve"> tarihli ve 21586 sayılı Resmi </w:t>
                        </w:r>
                        <w:proofErr w:type="spellStart"/>
                        <w:r w:rsidRPr="009E1999">
                          <w:rPr>
                            <w:rFonts w:ascii="Calibri" w:eastAsia="Times New Roman" w:hAnsi="Calibri" w:cs="Times New Roman"/>
                            <w:color w:val="1C283D"/>
                            <w:lang w:eastAsia="tr-TR"/>
                          </w:rPr>
                          <w:t>Gazete’de</w:t>
                        </w:r>
                        <w:proofErr w:type="spellEnd"/>
                        <w:r w:rsidRPr="009E1999">
                          <w:rPr>
                            <w:rFonts w:ascii="Calibri" w:eastAsia="Times New Roman" w:hAnsi="Calibri" w:cs="Times New Roman"/>
                            <w:color w:val="1C283D"/>
                            <w:lang w:eastAsia="tr-TR"/>
                          </w:rPr>
                          <w:t xml:space="preserve"> yayımlanan Tıbbi Atıkların Kontrolü Yönetmeliği yürürlükten kaldırılmıştır.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Madde 1-</w:t>
                        </w:r>
                        <w:r w:rsidRPr="009E1999">
                          <w:rPr>
                            <w:rFonts w:ascii="Calibri" w:eastAsia="Times New Roman" w:hAnsi="Calibri" w:cs="Times New Roman"/>
                            <w:color w:val="1C283D"/>
                            <w:lang w:eastAsia="tr-TR"/>
                          </w:rPr>
                          <w:t xml:space="preserve"> Bu Yönetmeliğin yayımı tarihinde belediyeler tarafından işletilmekte olan mevcut  tıbbi atık yakma tesisleri, işletmeye alındıkları tarihte geçerli olan işletme şartlarına göre faaliyetlerini sürdürürler. Ancak bu tesisler, en geç beş yıl içinde 34 üncü maddede belirtilen şartları sağlayacak şekilde gerekli tedbirleri alırlar.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lastRenderedPageBreak/>
                          <w:t>Geçici Madde 2-</w:t>
                        </w:r>
                        <w:r w:rsidRPr="009E1999">
                          <w:rPr>
                            <w:rFonts w:ascii="Calibri" w:eastAsia="Times New Roman" w:hAnsi="Calibri" w:cs="Times New Roman"/>
                            <w:color w:val="1C283D"/>
                            <w:lang w:eastAsia="tr-TR"/>
                          </w:rPr>
                          <w:t xml:space="preserve"> Üniteler, 10 uncu maddede öngörülen Ünite İçi Atık Yönetim Planı’nı, bu Yönetmeliğin yayımı tarihini takip eden altı ay içinde hazırlamak ve uygulamaya geçirmek zorundadır.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Madde 3-</w:t>
                        </w:r>
                        <w:r w:rsidRPr="009E1999">
                          <w:rPr>
                            <w:rFonts w:ascii="Calibri" w:eastAsia="Times New Roman" w:hAnsi="Calibri" w:cs="Times New Roman"/>
                            <w:color w:val="1C283D"/>
                            <w:lang w:eastAsia="tr-TR"/>
                          </w:rPr>
                          <w:t xml:space="preserve"> Büyükşehirlerde büyükşehir belediyeleri, büyükşehir belediyesi olmayan yerlerde ise belediyeler, 32 </w:t>
                        </w:r>
                        <w:proofErr w:type="spellStart"/>
                        <w:r w:rsidRPr="009E1999">
                          <w:rPr>
                            <w:rFonts w:ascii="Calibri" w:eastAsia="Times New Roman" w:hAnsi="Calibri" w:cs="Times New Roman"/>
                            <w:color w:val="1C283D"/>
                            <w:lang w:eastAsia="tr-TR"/>
                          </w:rPr>
                          <w:t>nci</w:t>
                        </w:r>
                        <w:proofErr w:type="spellEnd"/>
                        <w:r w:rsidRPr="009E1999">
                          <w:rPr>
                            <w:rFonts w:ascii="Calibri" w:eastAsia="Times New Roman" w:hAnsi="Calibri" w:cs="Times New Roman"/>
                            <w:color w:val="1C283D"/>
                            <w:lang w:eastAsia="tr-TR"/>
                          </w:rPr>
                          <w:t xml:space="preserve"> maddede belirtilen Tıbbi Atık Yönetim Planı’nı, bu Yönetmeliğin yayımı tarihini takip eden altı ay içinde hazırlamak, uygulamaya geçirmek ve bu planın bir örneğini valiliğe göndermek zorundadırlar.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Madde 4-</w:t>
                        </w:r>
                        <w:r w:rsidRPr="009E1999">
                          <w:rPr>
                            <w:rFonts w:ascii="Calibri" w:eastAsia="Times New Roman" w:hAnsi="Calibri" w:cs="Times New Roman"/>
                            <w:color w:val="1C283D"/>
                            <w:lang w:eastAsia="tr-TR"/>
                          </w:rPr>
                          <w:t xml:space="preserve"> Bu Yönetmeliğin yayımı tarihinde geçici atık deposu olarak konteyner kullanmakta olan en az 20 yataklı üniteler, bu Yönetmeliğin yayımı tarihini takip eden bir yıl içinde 18 inci madde hükmü gereğince geçici atık depolarını inşa etmekle yükümlüdürler.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Madde 5-</w:t>
                        </w:r>
                        <w:r w:rsidRPr="009E1999">
                          <w:rPr>
                            <w:rFonts w:ascii="Calibri" w:eastAsia="Times New Roman" w:hAnsi="Calibri" w:cs="Times New Roman"/>
                            <w:color w:val="1C283D"/>
                            <w:lang w:eastAsia="tr-TR"/>
                          </w:rPr>
                          <w:t xml:space="preserve"> 20’den az yatağa sahip olan üniteler, bu Yönetmeliğin yayımı tarihini takip eden altı ay içinde 21 inci madde hükmü gereğince geçici atık deposu olarak konteyner sistemlerini veya istedikleri takdirde geçici atık depolarını kurmak zorundadırlar.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Geçici Madde 6-</w:t>
                        </w:r>
                        <w:r w:rsidRPr="009E1999">
                          <w:rPr>
                            <w:rFonts w:ascii="Calibri" w:eastAsia="Times New Roman" w:hAnsi="Calibri" w:cs="Times New Roman"/>
                            <w:color w:val="1C283D"/>
                            <w:lang w:eastAsia="tr-TR"/>
                          </w:rPr>
                          <w:t xml:space="preserve"> Tıbbi atık taşıma araçları için, bu Yönetmeliğin yayımı tarihini takip eden altı ay içinde tıbbi atık taşıma lisansı alınması zorunludur.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Yürürlük</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57-</w:t>
                        </w:r>
                        <w:r w:rsidRPr="009E1999">
                          <w:rPr>
                            <w:rFonts w:ascii="Calibri" w:eastAsia="Times New Roman" w:hAnsi="Calibri" w:cs="Times New Roman"/>
                            <w:color w:val="1C283D"/>
                            <w:lang w:eastAsia="tr-TR"/>
                          </w:rPr>
                          <w:t xml:space="preserve"> Bu Yönetmelik yayımı tarihinde yürürlüğe girer.</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Yürütme</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Madde 58- (</w:t>
                        </w:r>
                        <w:proofErr w:type="gramStart"/>
                        <w:r w:rsidRPr="009E1999">
                          <w:rPr>
                            <w:rFonts w:ascii="Calibri" w:eastAsia="Times New Roman" w:hAnsi="Calibri" w:cs="Times New Roman"/>
                            <w:b/>
                            <w:bCs/>
                            <w:color w:val="1C283D"/>
                            <w:lang w:eastAsia="tr-TR"/>
                          </w:rPr>
                          <w:t>Değişik:RG</w:t>
                        </w:r>
                        <w:proofErr w:type="gramEnd"/>
                        <w:r w:rsidRPr="009E1999">
                          <w:rPr>
                            <w:rFonts w:ascii="Calibri" w:eastAsia="Times New Roman" w:hAnsi="Calibri" w:cs="Times New Roman"/>
                            <w:b/>
                            <w:bCs/>
                            <w:color w:val="1C283D"/>
                            <w:lang w:eastAsia="tr-TR"/>
                          </w:rPr>
                          <w:t>-5/11/2013-28812)</w:t>
                        </w:r>
                        <w:r w:rsidRPr="009E1999">
                          <w:rPr>
                            <w:rFonts w:ascii="Calibri" w:eastAsia="Times New Roman" w:hAnsi="Calibri" w:cs="Times New Roman"/>
                            <w:color w:val="1C283D"/>
                            <w:lang w:eastAsia="tr-TR"/>
                          </w:rPr>
                          <w:t xml:space="preserve"> </w:t>
                        </w:r>
                      </w:p>
                      <w:p w:rsidR="009E1999" w:rsidRPr="009E1999" w:rsidRDefault="009E1999" w:rsidP="009E1999">
                        <w:pPr>
                          <w:spacing w:after="0" w:line="24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Bu Yönetmelik hükümlerini Çevre ve Şehircilik Bakanı yürütür.</w:t>
                        </w:r>
                      </w:p>
                      <w:p w:rsidR="009E1999" w:rsidRPr="009E1999" w:rsidRDefault="009E1999" w:rsidP="009E1999">
                        <w:pPr>
                          <w:spacing w:after="0" w:line="30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30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__________________ </w:t>
                        </w:r>
                      </w:p>
                      <w:p w:rsidR="009E1999" w:rsidRPr="009E1999" w:rsidRDefault="009E1999" w:rsidP="009E1999">
                        <w:pPr>
                          <w:spacing w:after="0" w:line="30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i/>
                            <w:iCs/>
                            <w:color w:val="1C283D"/>
                            <w:vertAlign w:val="superscript"/>
                            <w:lang w:eastAsia="tr-TR"/>
                          </w:rPr>
                          <w:t xml:space="preserve">(1) </w:t>
                        </w:r>
                        <w:r w:rsidRPr="009E1999">
                          <w:rPr>
                            <w:rFonts w:ascii="Calibri" w:eastAsia="Times New Roman" w:hAnsi="Calibri" w:cs="Times New Roman"/>
                            <w:i/>
                            <w:iCs/>
                            <w:color w:val="1C283D"/>
                            <w:lang w:eastAsia="tr-TR"/>
                          </w:rPr>
                          <w:t xml:space="preserve">Bu değişiklik </w:t>
                        </w:r>
                        <w:proofErr w:type="gramStart"/>
                        <w:r w:rsidRPr="009E1999">
                          <w:rPr>
                            <w:rFonts w:ascii="Calibri" w:eastAsia="Times New Roman" w:hAnsi="Calibri" w:cs="Times New Roman"/>
                            <w:i/>
                            <w:iCs/>
                            <w:color w:val="1C283D"/>
                            <w:lang w:eastAsia="tr-TR"/>
                          </w:rPr>
                          <w:t>1/4/2010</w:t>
                        </w:r>
                        <w:proofErr w:type="gramEnd"/>
                        <w:r w:rsidRPr="009E1999">
                          <w:rPr>
                            <w:rFonts w:ascii="Calibri" w:eastAsia="Times New Roman" w:hAnsi="Calibri" w:cs="Times New Roman"/>
                            <w:i/>
                            <w:iCs/>
                            <w:color w:val="1C283D"/>
                            <w:lang w:eastAsia="tr-TR"/>
                          </w:rPr>
                          <w:t xml:space="preserve"> tarihinde yürürlüğe girer. </w:t>
                        </w:r>
                      </w:p>
                      <w:p w:rsidR="009E1999" w:rsidRPr="009E1999" w:rsidRDefault="009E1999" w:rsidP="009E1999">
                        <w:pPr>
                          <w:spacing w:after="0" w:line="30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i/>
                            <w:iCs/>
                            <w:color w:val="1C283D"/>
                            <w:vertAlign w:val="superscript"/>
                            <w:lang w:eastAsia="tr-TR"/>
                          </w:rPr>
                          <w:t xml:space="preserve">(2) </w:t>
                        </w:r>
                        <w:r w:rsidRPr="009E1999">
                          <w:rPr>
                            <w:rFonts w:ascii="Calibri" w:eastAsia="Times New Roman" w:hAnsi="Calibri" w:cs="Times New Roman"/>
                            <w:i/>
                            <w:iCs/>
                            <w:color w:val="1C283D"/>
                            <w:lang w:eastAsia="tr-TR"/>
                          </w:rPr>
                          <w:t xml:space="preserve">Bu değişiklik </w:t>
                        </w:r>
                        <w:proofErr w:type="gramStart"/>
                        <w:r w:rsidRPr="009E1999">
                          <w:rPr>
                            <w:rFonts w:ascii="Calibri" w:eastAsia="Times New Roman" w:hAnsi="Calibri" w:cs="Times New Roman"/>
                            <w:i/>
                            <w:iCs/>
                            <w:color w:val="1C283D"/>
                            <w:lang w:eastAsia="tr-TR"/>
                          </w:rPr>
                          <w:t>1/7/2012</w:t>
                        </w:r>
                        <w:proofErr w:type="gramEnd"/>
                        <w:r w:rsidRPr="009E1999">
                          <w:rPr>
                            <w:rFonts w:ascii="Calibri" w:eastAsia="Times New Roman" w:hAnsi="Calibri" w:cs="Times New Roman"/>
                            <w:i/>
                            <w:iCs/>
                            <w:color w:val="1C283D"/>
                            <w:lang w:eastAsia="tr-TR"/>
                          </w:rPr>
                          <w:t xml:space="preserve"> tarihinde yürürlüğe girer.</w:t>
                        </w:r>
                      </w:p>
                      <w:p w:rsidR="009E1999" w:rsidRPr="009E1999" w:rsidRDefault="009E1999" w:rsidP="009E1999">
                        <w:pPr>
                          <w:spacing w:after="0" w:line="30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p>
                      <w:p w:rsidR="009E1999" w:rsidRPr="009E1999" w:rsidRDefault="009E1999" w:rsidP="009E1999">
                        <w:pPr>
                          <w:spacing w:after="0" w:line="300" w:lineRule="atLeast"/>
                          <w:jc w:val="right"/>
                          <w:rPr>
                            <w:rFonts w:ascii="Calibri" w:eastAsia="Times New Roman" w:hAnsi="Calibri" w:cs="Arial"/>
                            <w:b/>
                            <w:bCs/>
                            <w:color w:val="808080"/>
                            <w:lang w:eastAsia="tr-TR"/>
                          </w:rPr>
                        </w:pPr>
                        <w:r w:rsidRPr="009E1999">
                          <w:rPr>
                            <w:rFonts w:ascii="Calibri" w:eastAsia="Times New Roman" w:hAnsi="Calibri" w:cs="Arial"/>
                            <w:b/>
                            <w:bCs/>
                            <w:color w:val="808080"/>
                            <w:lang w:eastAsia="tr-TR"/>
                          </w:rPr>
                          <w:t>Sayfa 1</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Arial"/>
                            <w:b/>
                            <w:bCs/>
                            <w:color w:val="1C283D"/>
                            <w:lang w:eastAsia="tr-TR"/>
                          </w:rPr>
                          <w:br w:type="page"/>
                        </w:r>
                        <w:r w:rsidRPr="009E1999">
                          <w:rPr>
                            <w:rFonts w:ascii="Calibri" w:eastAsia="Times New Roman" w:hAnsi="Calibri" w:cs="Times New Roman"/>
                            <w:b/>
                            <w:bCs/>
                            <w:color w:val="1C283D"/>
                            <w:lang w:eastAsia="tr-TR"/>
                          </w:rPr>
                          <w:t>EK-1</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FAALİYETLERİ SONUCU ATIK OLUŞUMUNA NEDEN OLAN</w:t>
                        </w:r>
                        <w:r w:rsidRPr="009E1999">
                          <w:rPr>
                            <w:rFonts w:ascii="Calibri" w:eastAsia="Times New Roman" w:hAnsi="Calibri" w:cs="Times New Roman"/>
                            <w:color w:val="1C283D"/>
                            <w:lang w:eastAsia="tr-TR"/>
                          </w:rPr>
                          <w:t xml:space="preserve"> </w:t>
                        </w:r>
                        <w:r w:rsidRPr="009E1999">
                          <w:rPr>
                            <w:rFonts w:ascii="Calibri" w:eastAsia="Times New Roman" w:hAnsi="Calibri" w:cs="Times New Roman"/>
                            <w:b/>
                            <w:bCs/>
                            <w:color w:val="1C283D"/>
                            <w:lang w:eastAsia="tr-TR"/>
                          </w:rPr>
                          <w:t>SAĞLIK KURULUŞLARI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a) Büyük Miktarda Atık Üreten Sağlık Kuruluşları</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1) Üniversite hastaneleri ve klinikleri,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2) Genel maksatlı hastaneler ve klinikleri,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3) Doğum hastaneleri ve klinikleri,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4) Askeri hastaneler ve klinikleri.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b) Orta Miktarda Atık Üreten Sağlık Kuruluşları</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1) Sağlık merkezleri, tıp merkezleri, dispanserler,</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2) Ayakta tedavi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3) Morglar ve otopsi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4) Hayvanlar üzerinde araştırma ve deneyler yapan kuruluşlar,</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5) Bakımevleri ve huzurevleri,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6) Tıbbi ve biyomedikal </w:t>
                        </w:r>
                        <w:proofErr w:type="spellStart"/>
                        <w:r w:rsidRPr="009E1999">
                          <w:rPr>
                            <w:rFonts w:ascii="Calibri" w:eastAsia="Times New Roman" w:hAnsi="Calibri" w:cs="Times New Roman"/>
                            <w:color w:val="1C283D"/>
                            <w:lang w:eastAsia="tr-TR"/>
                          </w:rPr>
                          <w:t>laboratuarlar</w:t>
                        </w:r>
                        <w:proofErr w:type="spellEnd"/>
                        <w:r w:rsidRPr="009E1999">
                          <w:rPr>
                            <w:rFonts w:ascii="Calibri" w:eastAsia="Times New Roman" w:hAnsi="Calibri" w:cs="Times New Roman"/>
                            <w:color w:val="1C283D"/>
                            <w:lang w:eastAsia="tr-TR"/>
                          </w:rPr>
                          <w:t>,</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7) Hayvan hastaneleri,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8) Kan bankaları ve transfüzyon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9) Acil yardım ve ilk yardım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10) Diyaliz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11) Rehabilitasyon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12) </w:t>
                        </w:r>
                        <w:proofErr w:type="spellStart"/>
                        <w:r w:rsidRPr="009E1999">
                          <w:rPr>
                            <w:rFonts w:ascii="Calibri" w:eastAsia="Times New Roman" w:hAnsi="Calibri" w:cs="Times New Roman"/>
                            <w:color w:val="1C283D"/>
                            <w:lang w:eastAsia="tr-TR"/>
                          </w:rPr>
                          <w:t>Biyoteknoloji</w:t>
                        </w:r>
                        <w:proofErr w:type="spellEnd"/>
                        <w:r w:rsidRPr="009E1999">
                          <w:rPr>
                            <w:rFonts w:ascii="Calibri" w:eastAsia="Times New Roman" w:hAnsi="Calibri" w:cs="Times New Roman"/>
                            <w:color w:val="1C283D"/>
                            <w:lang w:eastAsia="tr-TR"/>
                          </w:rPr>
                          <w:t xml:space="preserve"> laboratuvarları ve enstitüleri,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13) Tıbbi araştırma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lastRenderedPageBreak/>
                          <w:t>c) Küçük Miktarda Atık Üreten Sağlık Kuruluşları</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1) Sağlık hizmeti verilen diğer üniteler (doktor muayenehaneleri, diş ve ağız sağlığı muayenehaneleri ve benzerleri),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2) Veteriner muayenehaneleri,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xml:space="preserve">3) </w:t>
                        </w:r>
                        <w:proofErr w:type="spellStart"/>
                        <w:r w:rsidRPr="009E1999">
                          <w:rPr>
                            <w:rFonts w:ascii="Calibri" w:eastAsia="Times New Roman" w:hAnsi="Calibri" w:cs="Times New Roman"/>
                            <w:color w:val="1C283D"/>
                            <w:lang w:eastAsia="tr-TR"/>
                          </w:rPr>
                          <w:t>Akapunktur</w:t>
                        </w:r>
                        <w:proofErr w:type="spellEnd"/>
                        <w:r w:rsidRPr="009E1999">
                          <w:rPr>
                            <w:rFonts w:ascii="Calibri" w:eastAsia="Times New Roman" w:hAnsi="Calibri" w:cs="Times New Roman"/>
                            <w:color w:val="1C283D"/>
                            <w:lang w:eastAsia="tr-TR"/>
                          </w:rPr>
                          <w:t xml:space="preserve">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4) Fizik tedavi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5) Evde yapılan tedavi ve hemşire hizmetleri,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6) Güzellik, kulak delme ve dövme merkezleri,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7) Eczaneler,</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8) Ambulans hizmetleri,</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9) Hayvanat bahçeleri.</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EK-2</w:t>
                        </w:r>
                      </w:p>
                      <w:p w:rsidR="009E1999" w:rsidRPr="009E1999" w:rsidRDefault="009E1999" w:rsidP="009E1999">
                        <w:pPr>
                          <w:spacing w:after="0" w:line="30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tbl>
                        <w:tblPr>
                          <w:tblW w:w="14064" w:type="dxa"/>
                          <w:tblCellMar>
                            <w:left w:w="0" w:type="dxa"/>
                            <w:right w:w="0" w:type="dxa"/>
                          </w:tblCellMar>
                          <w:tblLook w:val="04A0" w:firstRow="1" w:lastRow="0" w:firstColumn="1" w:lastColumn="0" w:noHBand="0" w:noVBand="1"/>
                        </w:tblPr>
                        <w:tblGrid>
                          <w:gridCol w:w="1733"/>
                          <w:gridCol w:w="1897"/>
                          <w:gridCol w:w="2921"/>
                          <w:gridCol w:w="1984"/>
                          <w:gridCol w:w="2268"/>
                          <w:gridCol w:w="1843"/>
                          <w:gridCol w:w="1418"/>
                        </w:tblGrid>
                        <w:tr w:rsidR="009E1999" w:rsidRPr="009E1999">
                          <w:trPr>
                            <w:trHeight w:val="262"/>
                          </w:trPr>
                          <w:tc>
                            <w:tcPr>
                              <w:tcW w:w="14064" w:type="dxa"/>
                              <w:gridSpan w:val="7"/>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SAĞLIK KURULUŞLARINDAN KAYNAKLANAN ATIKLARIN SINIFLANDIRILMASI</w:t>
                              </w:r>
                            </w:p>
                          </w:tc>
                        </w:tr>
                        <w:tr w:rsidR="009E1999" w:rsidRPr="009E1999">
                          <w:trPr>
                            <w:trHeight w:val="480"/>
                          </w:trPr>
                          <w:tc>
                            <w:tcPr>
                              <w:tcW w:w="3630"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EVSEL NİTELİKLİ ATIKLAR</w:t>
                              </w:r>
                            </w:p>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(20 03* ve 15 01*)</w:t>
                              </w:r>
                            </w:p>
                          </w:tc>
                          <w:tc>
                            <w:tcPr>
                              <w:tcW w:w="7173" w:type="dxa"/>
                              <w:gridSpan w:val="3"/>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TIBBİ ATIKLAR</w:t>
                              </w:r>
                            </w:p>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(18 01* ve 18 02*)</w:t>
                              </w: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TEHLİKELİ ATIKLAR</w:t>
                              </w:r>
                            </w:p>
                          </w:tc>
                          <w:tc>
                            <w:tcPr>
                              <w:tcW w:w="1418"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RADYOAKTİF ATIKLAR</w:t>
                              </w:r>
                            </w:p>
                          </w:tc>
                        </w:tr>
                        <w:tr w:rsidR="009E1999" w:rsidRPr="009E1999">
                          <w:trPr>
                            <w:trHeight w:val="1003"/>
                          </w:trPr>
                          <w:tc>
                            <w:tcPr>
                              <w:tcW w:w="173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xml:space="preserve">A: Genel Atıklar </w:t>
                              </w:r>
                            </w:p>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20 03 01*</w:t>
                              </w:r>
                            </w:p>
                          </w:tc>
                          <w:tc>
                            <w:tcPr>
                              <w:tcW w:w="1897"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ind w:right="167"/>
                                <w:jc w:val="both"/>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B:Ambalaj Atıkları</w:t>
                              </w:r>
                            </w:p>
                            <w:p w:rsidR="009E1999" w:rsidRPr="009E1999" w:rsidRDefault="009E1999" w:rsidP="009E1999">
                              <w:pPr>
                                <w:spacing w:before="40" w:after="0" w:line="300" w:lineRule="atLeast"/>
                                <w:ind w:right="164"/>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 xml:space="preserve">15 01 01*,15 01 02* 15 01 04*,15 01 05*, </w:t>
                              </w:r>
                              <w:r w:rsidRPr="009E1999">
                                <w:rPr>
                                  <w:rFonts w:ascii="Arial" w:eastAsia="Times New Roman" w:hAnsi="Arial" w:cs="Arial"/>
                                  <w:color w:val="1C283D"/>
                                  <w:sz w:val="18"/>
                                  <w:szCs w:val="18"/>
                                  <w:lang w:eastAsia="tr-TR"/>
                                </w:rPr>
                                <w:lastRenderedPageBreak/>
                                <w:t>15 01 06*,15 01 07*,</w:t>
                              </w:r>
                            </w:p>
                          </w:tc>
                          <w:tc>
                            <w:tcPr>
                              <w:tcW w:w="2921"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lastRenderedPageBreak/>
                                <w:t xml:space="preserve">C: </w:t>
                              </w:r>
                              <w:proofErr w:type="spellStart"/>
                              <w:r w:rsidRPr="009E1999">
                                <w:rPr>
                                  <w:rFonts w:ascii="Arial" w:eastAsia="Times New Roman" w:hAnsi="Arial" w:cs="Arial"/>
                                  <w:b/>
                                  <w:bCs/>
                                  <w:color w:val="1C283D"/>
                                  <w:sz w:val="18"/>
                                  <w:szCs w:val="18"/>
                                  <w:lang w:eastAsia="tr-TR"/>
                                </w:rPr>
                                <w:t>Enfeksiyöz</w:t>
                              </w:r>
                              <w:proofErr w:type="spellEnd"/>
                              <w:r w:rsidRPr="009E1999">
                                <w:rPr>
                                  <w:rFonts w:ascii="Arial" w:eastAsia="Times New Roman" w:hAnsi="Arial" w:cs="Arial"/>
                                  <w:b/>
                                  <w:bCs/>
                                  <w:color w:val="1C283D"/>
                                  <w:sz w:val="18"/>
                                  <w:szCs w:val="18"/>
                                  <w:lang w:eastAsia="tr-TR"/>
                                </w:rPr>
                                <w:t xml:space="preserve"> Atıklar</w:t>
                              </w:r>
                            </w:p>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18 01 03* ve 18 02 02*</w:t>
                              </w:r>
                            </w:p>
                          </w:tc>
                          <w:tc>
                            <w:tcPr>
                              <w:tcW w:w="1984"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xml:space="preserve">D: Patolojik Atıklar </w:t>
                              </w:r>
                            </w:p>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18 01 02*</w:t>
                              </w:r>
                            </w:p>
                          </w:tc>
                          <w:tc>
                            <w:tcPr>
                              <w:tcW w:w="2268"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 xml:space="preserve">E: Kesici Delici Atıklar </w:t>
                              </w:r>
                            </w:p>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18 01 01* ve 18 02 01*</w:t>
                              </w: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t>F: Tehlikeli Atıklar</w:t>
                              </w:r>
                            </w:p>
                            <w:p w:rsidR="009E1999" w:rsidRPr="009E1999" w:rsidRDefault="009E1999" w:rsidP="009E1999">
                              <w:pPr>
                                <w:spacing w:before="40"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 xml:space="preserve">18 01 06*, 18 01 08*, </w:t>
                              </w:r>
                            </w:p>
                            <w:p w:rsidR="009E1999" w:rsidRPr="009E1999" w:rsidRDefault="009E1999" w:rsidP="009E1999">
                              <w:pPr>
                                <w:spacing w:before="40"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18 01 10*, 18 02 05*,</w:t>
                              </w:r>
                            </w:p>
                            <w:p w:rsidR="009E1999" w:rsidRPr="009E1999" w:rsidRDefault="009E1999" w:rsidP="009E1999">
                              <w:pPr>
                                <w:spacing w:before="40" w:after="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lastRenderedPageBreak/>
                                <w:t>18 02 07*</w:t>
                              </w:r>
                            </w:p>
                          </w:tc>
                          <w:tc>
                            <w:tcPr>
                              <w:tcW w:w="1418"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40" w:after="120" w:line="300" w:lineRule="atLeast"/>
                                <w:jc w:val="center"/>
                                <w:rPr>
                                  <w:rFonts w:ascii="Times New Roman" w:eastAsia="Times New Roman" w:hAnsi="Times New Roman" w:cs="Times New Roman"/>
                                  <w:color w:val="1C283D"/>
                                  <w:sz w:val="24"/>
                                  <w:szCs w:val="24"/>
                                  <w:lang w:eastAsia="tr-TR"/>
                                </w:rPr>
                              </w:pPr>
                              <w:r w:rsidRPr="009E1999">
                                <w:rPr>
                                  <w:rFonts w:ascii="Arial" w:eastAsia="Times New Roman" w:hAnsi="Arial" w:cs="Arial"/>
                                  <w:b/>
                                  <w:bCs/>
                                  <w:color w:val="1C283D"/>
                                  <w:sz w:val="18"/>
                                  <w:szCs w:val="18"/>
                                  <w:lang w:eastAsia="tr-TR"/>
                                </w:rPr>
                                <w:lastRenderedPageBreak/>
                                <w:t>G: Radyoaktif Atıklar</w:t>
                              </w:r>
                            </w:p>
                          </w:tc>
                        </w:tr>
                        <w:tr w:rsidR="009E1999" w:rsidRPr="009E1999">
                          <w:trPr>
                            <w:trHeight w:val="4561"/>
                          </w:trPr>
                          <w:tc>
                            <w:tcPr>
                              <w:tcW w:w="173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lastRenderedPageBreak/>
                                <w:t>Sağlıklı insanların bulunduğu kısımlar, hasta olmayanların muayene edildiği bölümler, ilk yardım alanları, idari birimler, temizlik hizmetleri, mutfaklar, ambar ve atölyelerden gelen atıklar:</w:t>
                              </w:r>
                            </w:p>
                            <w:p w:rsidR="009E1999" w:rsidRPr="009E1999" w:rsidRDefault="009E1999" w:rsidP="009E1999">
                              <w:pPr>
                                <w:spacing w:before="60" w:after="0" w:line="300" w:lineRule="atLeast"/>
                                <w:ind w:left="113" w:right="57"/>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B, C, D, E, F ve G gruplarında anılanlar hariç, tıbbi merkezlerden kaynaklanan tüm atıklar.</w:t>
                              </w:r>
                            </w:p>
                          </w:tc>
                          <w:tc>
                            <w:tcPr>
                              <w:tcW w:w="1897"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 xml:space="preserve">Tüm idari birimler, mutfak, ambar, atölye </w:t>
                              </w:r>
                              <w:proofErr w:type="spellStart"/>
                              <w:r w:rsidRPr="009E1999">
                                <w:rPr>
                                  <w:rFonts w:ascii="Arial" w:eastAsia="Times New Roman" w:hAnsi="Arial" w:cs="Arial"/>
                                  <w:color w:val="1C283D"/>
                                  <w:sz w:val="18"/>
                                  <w:szCs w:val="18"/>
                                  <w:lang w:eastAsia="tr-TR"/>
                                </w:rPr>
                                <w:t>v.s</w:t>
                              </w:r>
                              <w:proofErr w:type="spellEnd"/>
                              <w:r w:rsidRPr="009E1999">
                                <w:rPr>
                                  <w:rFonts w:ascii="Arial" w:eastAsia="Times New Roman" w:hAnsi="Arial" w:cs="Arial"/>
                                  <w:color w:val="1C283D"/>
                                  <w:sz w:val="18"/>
                                  <w:szCs w:val="18"/>
                                  <w:lang w:eastAsia="tr-TR"/>
                                </w:rPr>
                                <w:t xml:space="preserve"> den kaynaklanan tekrar kullanılabilir, geri kazanılabilir atıklar:</w:t>
                              </w:r>
                            </w:p>
                            <w:p w:rsidR="009E1999" w:rsidRPr="009E1999" w:rsidRDefault="009E1999" w:rsidP="009E1999">
                              <w:pPr>
                                <w:spacing w:before="60" w:after="0" w:line="300" w:lineRule="atLeast"/>
                                <w:ind w:left="473" w:right="57" w:hanging="221"/>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proofErr w:type="gramStart"/>
                              <w:r w:rsidRPr="009E1999">
                                <w:rPr>
                                  <w:rFonts w:ascii="Arial" w:eastAsia="Times New Roman" w:hAnsi="Arial" w:cs="Arial"/>
                                  <w:color w:val="1C283D"/>
                                  <w:sz w:val="18"/>
                                  <w:szCs w:val="18"/>
                                  <w:lang w:eastAsia="tr-TR"/>
                                </w:rPr>
                                <w:t>kağıt</w:t>
                              </w:r>
                              <w:proofErr w:type="gramEnd"/>
                            </w:p>
                            <w:p w:rsidR="009E1999" w:rsidRPr="009E1999" w:rsidRDefault="009E1999" w:rsidP="009E1999">
                              <w:pPr>
                                <w:spacing w:before="60" w:after="0" w:line="300" w:lineRule="atLeast"/>
                                <w:ind w:left="473" w:right="57" w:hanging="221"/>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karton</w:t>
                              </w:r>
                            </w:p>
                            <w:p w:rsidR="009E1999" w:rsidRPr="009E1999" w:rsidRDefault="009E1999" w:rsidP="009E1999">
                              <w:pPr>
                                <w:spacing w:before="60" w:after="0" w:line="300" w:lineRule="atLeast"/>
                                <w:ind w:left="473" w:right="57" w:hanging="221"/>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mukavva</w:t>
                              </w:r>
                            </w:p>
                            <w:p w:rsidR="009E1999" w:rsidRPr="009E1999" w:rsidRDefault="009E1999" w:rsidP="009E1999">
                              <w:pPr>
                                <w:spacing w:before="60" w:after="0" w:line="300" w:lineRule="atLeast"/>
                                <w:ind w:left="473" w:right="57" w:hanging="221"/>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plastik</w:t>
                              </w:r>
                            </w:p>
                            <w:p w:rsidR="009E1999" w:rsidRPr="009E1999" w:rsidRDefault="009E1999" w:rsidP="009E1999">
                              <w:pPr>
                                <w:spacing w:before="60" w:after="0" w:line="300" w:lineRule="atLeast"/>
                                <w:ind w:left="473" w:right="57" w:hanging="221"/>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cam </w:t>
                              </w:r>
                            </w:p>
                            <w:p w:rsidR="009E1999" w:rsidRPr="009E1999" w:rsidRDefault="009E1999" w:rsidP="009E1999">
                              <w:pPr>
                                <w:spacing w:before="60" w:after="0" w:line="300" w:lineRule="atLeast"/>
                                <w:ind w:left="473" w:right="57" w:hanging="221"/>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metal </w:t>
                              </w:r>
                              <w:proofErr w:type="spellStart"/>
                              <w:r w:rsidRPr="009E1999">
                                <w:rPr>
                                  <w:rFonts w:ascii="Arial" w:eastAsia="Times New Roman" w:hAnsi="Arial" w:cs="Arial"/>
                                  <w:color w:val="1C283D"/>
                                  <w:sz w:val="18"/>
                                  <w:szCs w:val="18"/>
                                  <w:lang w:eastAsia="tr-TR"/>
                                </w:rPr>
                                <w:t>v.b</w:t>
                              </w:r>
                              <w:proofErr w:type="spellEnd"/>
                              <w:r w:rsidRPr="009E1999">
                                <w:rPr>
                                  <w:rFonts w:ascii="Arial" w:eastAsia="Times New Roman" w:hAnsi="Arial" w:cs="Arial"/>
                                  <w:color w:val="1C283D"/>
                                  <w:sz w:val="18"/>
                                  <w:szCs w:val="18"/>
                                  <w:lang w:eastAsia="tr-TR"/>
                                </w:rPr>
                                <w:t>.</w:t>
                              </w:r>
                            </w:p>
                          </w:tc>
                          <w:tc>
                            <w:tcPr>
                              <w:tcW w:w="2921"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jc w:val="both"/>
                                <w:rPr>
                                  <w:rFonts w:ascii="Times New Roman" w:eastAsia="Times New Roman" w:hAnsi="Times New Roman" w:cs="Times New Roman"/>
                                  <w:color w:val="1C283D"/>
                                  <w:sz w:val="24"/>
                                  <w:szCs w:val="24"/>
                                  <w:lang w:eastAsia="tr-TR"/>
                                </w:rPr>
                              </w:pPr>
                              <w:proofErr w:type="spellStart"/>
                              <w:r w:rsidRPr="009E1999">
                                <w:rPr>
                                  <w:rFonts w:ascii="Arial" w:eastAsia="Times New Roman" w:hAnsi="Arial" w:cs="Arial"/>
                                  <w:color w:val="1C283D"/>
                                  <w:sz w:val="18"/>
                                  <w:szCs w:val="18"/>
                                  <w:lang w:eastAsia="tr-TR"/>
                                </w:rPr>
                                <w:t>Enfeksiyöz</w:t>
                              </w:r>
                              <w:proofErr w:type="spellEnd"/>
                              <w:r w:rsidRPr="009E1999">
                                <w:rPr>
                                  <w:rFonts w:ascii="Arial" w:eastAsia="Times New Roman" w:hAnsi="Arial" w:cs="Arial"/>
                                  <w:color w:val="1C283D"/>
                                  <w:sz w:val="18"/>
                                  <w:szCs w:val="18"/>
                                  <w:lang w:eastAsia="tr-TR"/>
                                </w:rPr>
                                <w:t xml:space="preserve"> ajanların yayılımını önlemek için taşınması ve imhası özel uygulama gerektiren atıklar:</w:t>
                              </w:r>
                            </w:p>
                            <w:p w:rsidR="009E1999" w:rsidRPr="009E1999" w:rsidRDefault="009E1999" w:rsidP="009E1999">
                              <w:pPr>
                                <w:spacing w:before="60" w:after="0" w:line="300" w:lineRule="atLeast"/>
                                <w:ind w:left="113" w:right="57"/>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Başlıca kaynakları;</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I. </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Mikrobiyolojik laboratuvar atıkları</w:t>
                              </w:r>
                            </w:p>
                            <w:p w:rsidR="009E1999" w:rsidRPr="009E1999" w:rsidRDefault="009E1999" w:rsidP="009E1999">
                              <w:pPr>
                                <w:spacing w:before="60" w:after="0" w:line="300" w:lineRule="atLeast"/>
                                <w:ind w:left="473" w:right="57" w:hanging="220"/>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Kültür ve stoklar</w:t>
                              </w:r>
                            </w:p>
                            <w:p w:rsidR="009E1999" w:rsidRPr="009E1999" w:rsidRDefault="009E1999" w:rsidP="009E1999">
                              <w:pPr>
                                <w:spacing w:before="60" w:after="0" w:line="300" w:lineRule="atLeast"/>
                                <w:ind w:left="473" w:right="57" w:hanging="220"/>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İnfeksiyöz</w:t>
                              </w:r>
                              <w:proofErr w:type="spellEnd"/>
                              <w:r w:rsidRPr="009E1999">
                                <w:rPr>
                                  <w:rFonts w:ascii="Arial" w:eastAsia="Times New Roman" w:hAnsi="Arial" w:cs="Arial"/>
                                  <w:color w:val="1C283D"/>
                                  <w:sz w:val="18"/>
                                  <w:szCs w:val="18"/>
                                  <w:lang w:eastAsia="tr-TR"/>
                                </w:rPr>
                                <w:t xml:space="preserve"> vücut sıvıları</w:t>
                              </w:r>
                            </w:p>
                            <w:p w:rsidR="009E1999" w:rsidRPr="009E1999" w:rsidRDefault="009E1999" w:rsidP="009E1999">
                              <w:pPr>
                                <w:spacing w:before="60" w:after="0" w:line="300" w:lineRule="atLeast"/>
                                <w:ind w:left="473" w:right="57" w:hanging="220"/>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Serolojik</w:t>
                              </w:r>
                              <w:proofErr w:type="spellEnd"/>
                              <w:r w:rsidRPr="009E1999">
                                <w:rPr>
                                  <w:rFonts w:ascii="Arial" w:eastAsia="Times New Roman" w:hAnsi="Arial" w:cs="Arial"/>
                                  <w:color w:val="1C283D"/>
                                  <w:sz w:val="18"/>
                                  <w:szCs w:val="18"/>
                                  <w:lang w:eastAsia="tr-TR"/>
                                </w:rPr>
                                <w:t xml:space="preserve"> atıklar</w:t>
                              </w:r>
                            </w:p>
                            <w:p w:rsidR="009E1999" w:rsidRPr="009E1999" w:rsidRDefault="009E1999" w:rsidP="009E1999">
                              <w:pPr>
                                <w:spacing w:before="60" w:after="0" w:line="300" w:lineRule="atLeast"/>
                                <w:ind w:left="473" w:right="57" w:hanging="220"/>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Diğer </w:t>
                              </w:r>
                              <w:proofErr w:type="spellStart"/>
                              <w:r w:rsidRPr="009E1999">
                                <w:rPr>
                                  <w:rFonts w:ascii="Arial" w:eastAsia="Times New Roman" w:hAnsi="Arial" w:cs="Arial"/>
                                  <w:color w:val="1C283D"/>
                                  <w:sz w:val="18"/>
                                  <w:szCs w:val="18"/>
                                  <w:lang w:eastAsia="tr-TR"/>
                                </w:rPr>
                                <w:t>kontamine</w:t>
                              </w:r>
                              <w:proofErr w:type="spellEnd"/>
                              <w:r w:rsidRPr="009E1999">
                                <w:rPr>
                                  <w:rFonts w:ascii="Arial" w:eastAsia="Times New Roman" w:hAnsi="Arial" w:cs="Arial"/>
                                  <w:color w:val="1C283D"/>
                                  <w:sz w:val="18"/>
                                  <w:szCs w:val="18"/>
                                  <w:lang w:eastAsia="tr-TR"/>
                                </w:rPr>
                                <w:t xml:space="preserve"> laboratuvar atıkları (lam-lamel, pipet, </w:t>
                              </w:r>
                              <w:proofErr w:type="spellStart"/>
                              <w:r w:rsidRPr="009E1999">
                                <w:rPr>
                                  <w:rFonts w:ascii="Arial" w:eastAsia="Times New Roman" w:hAnsi="Arial" w:cs="Arial"/>
                                  <w:color w:val="1C283D"/>
                                  <w:sz w:val="18"/>
                                  <w:szCs w:val="18"/>
                                  <w:lang w:eastAsia="tr-TR"/>
                                </w:rPr>
                                <w:t>petri</w:t>
                              </w:r>
                              <w:proofErr w:type="spellEnd"/>
                              <w:r w:rsidRPr="009E1999">
                                <w:rPr>
                                  <w:rFonts w:ascii="Arial" w:eastAsia="Times New Roman" w:hAnsi="Arial" w:cs="Arial"/>
                                  <w:color w:val="1C283D"/>
                                  <w:sz w:val="18"/>
                                  <w:szCs w:val="18"/>
                                  <w:lang w:eastAsia="tr-TR"/>
                                </w:rPr>
                                <w:t xml:space="preserve"> </w:t>
                              </w:r>
                              <w:proofErr w:type="spellStart"/>
                              <w:r w:rsidRPr="009E1999">
                                <w:rPr>
                                  <w:rFonts w:ascii="Arial" w:eastAsia="Times New Roman" w:hAnsi="Arial" w:cs="Arial"/>
                                  <w:color w:val="1C283D"/>
                                  <w:sz w:val="18"/>
                                  <w:szCs w:val="18"/>
                                  <w:lang w:eastAsia="tr-TR"/>
                                </w:rPr>
                                <w:t>v.b</w:t>
                              </w:r>
                              <w:proofErr w:type="spellEnd"/>
                              <w:r w:rsidRPr="009E1999">
                                <w:rPr>
                                  <w:rFonts w:ascii="Arial" w:eastAsia="Times New Roman" w:hAnsi="Arial" w:cs="Arial"/>
                                  <w:color w:val="1C283D"/>
                                  <w:sz w:val="18"/>
                                  <w:szCs w:val="18"/>
                                  <w:lang w:eastAsia="tr-TR"/>
                                </w:rPr>
                                <w:t>)</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II. </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Kan kan ürünleri ve bunlarla </w:t>
                              </w:r>
                              <w:proofErr w:type="spellStart"/>
                              <w:r w:rsidRPr="009E1999">
                                <w:rPr>
                                  <w:rFonts w:ascii="Arial" w:eastAsia="Times New Roman" w:hAnsi="Arial" w:cs="Arial"/>
                                  <w:color w:val="1C283D"/>
                                  <w:sz w:val="18"/>
                                  <w:szCs w:val="18"/>
                                  <w:lang w:eastAsia="tr-TR"/>
                                </w:rPr>
                                <w:t>kontamine</w:t>
                              </w:r>
                              <w:proofErr w:type="spellEnd"/>
                              <w:r w:rsidRPr="009E1999">
                                <w:rPr>
                                  <w:rFonts w:ascii="Arial" w:eastAsia="Times New Roman" w:hAnsi="Arial" w:cs="Arial"/>
                                  <w:color w:val="1C283D"/>
                                  <w:sz w:val="18"/>
                                  <w:szCs w:val="18"/>
                                  <w:lang w:eastAsia="tr-TR"/>
                                </w:rPr>
                                <w:t xml:space="preserve"> olmuş nesneler </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III. </w:t>
                              </w:r>
                              <w:r w:rsidRPr="009E1999">
                                <w:rPr>
                                  <w:rFonts w:ascii="Times New Roman" w:eastAsia="Times New Roman" w:hAnsi="Times New Roman" w:cs="Times New Roman"/>
                                  <w:color w:val="1C283D"/>
                                  <w:sz w:val="14"/>
                                  <w:szCs w:val="14"/>
                                  <w:lang w:eastAsia="tr-TR"/>
                                </w:rPr>
                                <w:t> </w:t>
                              </w:r>
                              <w:r w:rsidRPr="009E1999">
                                <w:rPr>
                                  <w:rFonts w:ascii="Arial" w:eastAsia="Times New Roman" w:hAnsi="Arial" w:cs="Arial"/>
                                  <w:color w:val="1C283D"/>
                                  <w:sz w:val="18"/>
                                  <w:szCs w:val="18"/>
                                  <w:lang w:eastAsia="tr-TR"/>
                                </w:rPr>
                                <w:t xml:space="preserve">Kullanılmış ameliyat giysileri (kumaş, önlük ve eldiven </w:t>
                              </w:r>
                              <w:proofErr w:type="spellStart"/>
                              <w:r w:rsidRPr="009E1999">
                                <w:rPr>
                                  <w:rFonts w:ascii="Arial" w:eastAsia="Times New Roman" w:hAnsi="Arial" w:cs="Arial"/>
                                  <w:color w:val="1C283D"/>
                                  <w:sz w:val="18"/>
                                  <w:szCs w:val="18"/>
                                  <w:lang w:eastAsia="tr-TR"/>
                                </w:rPr>
                                <w:t>v.b</w:t>
                              </w:r>
                              <w:proofErr w:type="spellEnd"/>
                              <w:r w:rsidRPr="009E1999">
                                <w:rPr>
                                  <w:rFonts w:ascii="Arial" w:eastAsia="Times New Roman" w:hAnsi="Arial" w:cs="Arial"/>
                                  <w:color w:val="1C283D"/>
                                  <w:sz w:val="18"/>
                                  <w:szCs w:val="18"/>
                                  <w:lang w:eastAsia="tr-TR"/>
                                </w:rPr>
                                <w:t>)</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IV. </w:t>
                              </w:r>
                              <w:r w:rsidRPr="009E1999">
                                <w:rPr>
                                  <w:rFonts w:ascii="Times New Roman" w:eastAsia="Times New Roman" w:hAnsi="Times New Roman" w:cs="Times New Roman"/>
                                  <w:color w:val="1C283D"/>
                                  <w:sz w:val="14"/>
                                  <w:szCs w:val="14"/>
                                  <w:lang w:eastAsia="tr-TR"/>
                                </w:rPr>
                                <w:t> </w:t>
                              </w:r>
                              <w:r w:rsidRPr="009E1999">
                                <w:rPr>
                                  <w:rFonts w:ascii="Arial" w:eastAsia="Times New Roman" w:hAnsi="Arial" w:cs="Arial"/>
                                  <w:color w:val="1C283D"/>
                                  <w:sz w:val="18"/>
                                  <w:szCs w:val="18"/>
                                  <w:lang w:eastAsia="tr-TR"/>
                                </w:rPr>
                                <w:t xml:space="preserve">Diyaliz atıkları (atık su ve </w:t>
                              </w:r>
                              <w:proofErr w:type="gramStart"/>
                              <w:r w:rsidRPr="009E1999">
                                <w:rPr>
                                  <w:rFonts w:ascii="Arial" w:eastAsia="Times New Roman" w:hAnsi="Arial" w:cs="Arial"/>
                                  <w:color w:val="1C283D"/>
                                  <w:sz w:val="18"/>
                                  <w:szCs w:val="18"/>
                                  <w:lang w:eastAsia="tr-TR"/>
                                </w:rPr>
                                <w:t>ekipmanlar</w:t>
                              </w:r>
                              <w:proofErr w:type="gramEnd"/>
                              <w:r w:rsidRPr="009E1999">
                                <w:rPr>
                                  <w:rFonts w:ascii="Arial" w:eastAsia="Times New Roman" w:hAnsi="Arial" w:cs="Arial"/>
                                  <w:color w:val="1C283D"/>
                                  <w:sz w:val="18"/>
                                  <w:szCs w:val="18"/>
                                  <w:lang w:eastAsia="tr-TR"/>
                                </w:rPr>
                                <w:t>)</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V. </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Karantina atıkları</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VI. </w:t>
                              </w:r>
                              <w:r w:rsidRPr="009E1999">
                                <w:rPr>
                                  <w:rFonts w:ascii="Times New Roman" w:eastAsia="Times New Roman" w:hAnsi="Times New Roman" w:cs="Times New Roman"/>
                                  <w:color w:val="1C283D"/>
                                  <w:sz w:val="14"/>
                                  <w:szCs w:val="14"/>
                                  <w:lang w:eastAsia="tr-TR"/>
                                </w:rPr>
                                <w:t> </w:t>
                              </w:r>
                              <w:r w:rsidRPr="009E1999">
                                <w:rPr>
                                  <w:rFonts w:ascii="Arial" w:eastAsia="Times New Roman" w:hAnsi="Arial" w:cs="Arial"/>
                                  <w:color w:val="1C283D"/>
                                  <w:sz w:val="18"/>
                                  <w:szCs w:val="18"/>
                                  <w:lang w:eastAsia="tr-TR"/>
                                </w:rPr>
                                <w:t xml:space="preserve">Bakteri ve virüs içeren hava filtreleri, </w:t>
                              </w:r>
                            </w:p>
                            <w:p w:rsidR="009E1999" w:rsidRPr="009E1999" w:rsidRDefault="009E1999" w:rsidP="009E1999">
                              <w:pPr>
                                <w:spacing w:before="60" w:after="0" w:line="300" w:lineRule="atLeast"/>
                                <w:ind w:left="395" w:right="57" w:hanging="282"/>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6"/>
                                  <w:szCs w:val="16"/>
                                  <w:lang w:eastAsia="tr-TR"/>
                                </w:rPr>
                                <w:t xml:space="preserve">VII. </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Enfekte</w:t>
                              </w:r>
                              <w:proofErr w:type="spellEnd"/>
                              <w:r w:rsidRPr="009E1999">
                                <w:rPr>
                                  <w:rFonts w:ascii="Arial" w:eastAsia="Times New Roman" w:hAnsi="Arial" w:cs="Arial"/>
                                  <w:color w:val="1C283D"/>
                                  <w:sz w:val="18"/>
                                  <w:szCs w:val="18"/>
                                  <w:lang w:eastAsia="tr-TR"/>
                                </w:rPr>
                                <w:t xml:space="preserve"> deney hayvanı leşleri, organ parçaları, kanı ve bunlarla temas eden tüm nesneler</w:t>
                              </w:r>
                            </w:p>
                          </w:tc>
                          <w:tc>
                            <w:tcPr>
                              <w:tcW w:w="1984"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jc w:val="both"/>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 xml:space="preserve">Anatomik atık dokular, organ ve vücut parçaları ile ameliyat, otopsi </w:t>
                              </w:r>
                              <w:proofErr w:type="spellStart"/>
                              <w:r w:rsidRPr="009E1999">
                                <w:rPr>
                                  <w:rFonts w:ascii="Arial" w:eastAsia="Times New Roman" w:hAnsi="Arial" w:cs="Arial"/>
                                  <w:color w:val="1C283D"/>
                                  <w:sz w:val="18"/>
                                  <w:szCs w:val="18"/>
                                  <w:lang w:eastAsia="tr-TR"/>
                                </w:rPr>
                                <w:t>v.b</w:t>
                              </w:r>
                              <w:proofErr w:type="spellEnd"/>
                              <w:r w:rsidRPr="009E1999">
                                <w:rPr>
                                  <w:rFonts w:ascii="Arial" w:eastAsia="Times New Roman" w:hAnsi="Arial" w:cs="Arial"/>
                                  <w:color w:val="1C283D"/>
                                  <w:sz w:val="18"/>
                                  <w:szCs w:val="18"/>
                                  <w:lang w:eastAsia="tr-TR"/>
                                </w:rPr>
                                <w:t xml:space="preserve">. tıbbi müdahale esnasında ortaya çıkan vücut sıvıları: </w:t>
                              </w:r>
                            </w:p>
                            <w:p w:rsidR="009E1999" w:rsidRPr="009E1999" w:rsidRDefault="009E1999" w:rsidP="009E1999">
                              <w:pPr>
                                <w:spacing w:before="60" w:after="0" w:line="300" w:lineRule="atLeast"/>
                                <w:ind w:left="473" w:right="57" w:hanging="220"/>
                                <w:jc w:val="both"/>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Ameliyathaneler, morg, otopsi, adli tıp gibi yerlerden kaynaklanan vücut parçaları, organik parçalar, plasenta, kesik uzuvlar </w:t>
                              </w:r>
                              <w:proofErr w:type="spellStart"/>
                              <w:r w:rsidRPr="009E1999">
                                <w:rPr>
                                  <w:rFonts w:ascii="Arial" w:eastAsia="Times New Roman" w:hAnsi="Arial" w:cs="Arial"/>
                                  <w:color w:val="1C283D"/>
                                  <w:sz w:val="18"/>
                                  <w:szCs w:val="18"/>
                                  <w:lang w:eastAsia="tr-TR"/>
                                </w:rPr>
                                <w:t>v.b</w:t>
                              </w:r>
                              <w:proofErr w:type="spellEnd"/>
                              <w:r w:rsidRPr="009E1999">
                                <w:rPr>
                                  <w:rFonts w:ascii="Arial" w:eastAsia="Times New Roman" w:hAnsi="Arial" w:cs="Arial"/>
                                  <w:color w:val="1C283D"/>
                                  <w:sz w:val="18"/>
                                  <w:szCs w:val="18"/>
                                  <w:lang w:eastAsia="tr-TR"/>
                                </w:rPr>
                                <w:t xml:space="preserve"> (insani patolojik atıklar)</w:t>
                              </w:r>
                            </w:p>
                            <w:p w:rsidR="009E1999" w:rsidRPr="009E1999" w:rsidRDefault="009E1999" w:rsidP="009E1999">
                              <w:pPr>
                                <w:spacing w:before="60" w:after="0" w:line="300" w:lineRule="atLeast"/>
                                <w:ind w:left="473" w:right="57" w:hanging="220"/>
                                <w:jc w:val="both"/>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Biyolojik deneylerde kullanılan kobay leşleri</w:t>
                              </w:r>
                            </w:p>
                          </w:tc>
                          <w:tc>
                            <w:tcPr>
                              <w:tcW w:w="2268"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Batma, delme sıyrık ve yaralanmalara neden olabilecek atıklar:</w:t>
                              </w:r>
                            </w:p>
                            <w:p w:rsidR="009E1999" w:rsidRPr="009E1999" w:rsidRDefault="009E1999" w:rsidP="009E1999">
                              <w:pPr>
                                <w:spacing w:before="60" w:after="0" w:line="300" w:lineRule="atLeast"/>
                                <w:ind w:left="473" w:right="57" w:hanging="219"/>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enjektör iğnesi,</w:t>
                              </w:r>
                            </w:p>
                            <w:p w:rsidR="009E1999" w:rsidRPr="009E1999" w:rsidRDefault="009E1999" w:rsidP="009E1999">
                              <w:pPr>
                                <w:spacing w:before="60" w:after="0" w:line="300" w:lineRule="atLeast"/>
                                <w:ind w:left="473" w:right="57" w:hanging="219"/>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iğne içeren diğer kesiciler</w:t>
                              </w:r>
                            </w:p>
                            <w:p w:rsidR="009E1999" w:rsidRPr="009E1999" w:rsidRDefault="009E1999" w:rsidP="009E1999">
                              <w:pPr>
                                <w:spacing w:before="60" w:after="0" w:line="300" w:lineRule="atLeast"/>
                                <w:ind w:left="473" w:right="57" w:hanging="219"/>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bistüri</w:t>
                              </w:r>
                              <w:proofErr w:type="spellEnd"/>
                            </w:p>
                            <w:p w:rsidR="009E1999" w:rsidRPr="009E1999" w:rsidRDefault="009E1999" w:rsidP="009E1999">
                              <w:pPr>
                                <w:spacing w:before="60" w:after="0" w:line="300" w:lineRule="atLeast"/>
                                <w:ind w:left="473" w:right="57" w:hanging="219"/>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lam-lamel</w:t>
                              </w:r>
                            </w:p>
                            <w:p w:rsidR="009E1999" w:rsidRPr="009E1999" w:rsidRDefault="009E1999" w:rsidP="009E1999">
                              <w:pPr>
                                <w:spacing w:before="60" w:after="0" w:line="300" w:lineRule="atLeast"/>
                                <w:ind w:left="473" w:right="57" w:hanging="219"/>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cam </w:t>
                              </w:r>
                              <w:proofErr w:type="spellStart"/>
                              <w:r w:rsidRPr="009E1999">
                                <w:rPr>
                                  <w:rFonts w:ascii="Arial" w:eastAsia="Times New Roman" w:hAnsi="Arial" w:cs="Arial"/>
                                  <w:color w:val="1C283D"/>
                                  <w:sz w:val="18"/>
                                  <w:szCs w:val="18"/>
                                  <w:lang w:eastAsia="tr-TR"/>
                                </w:rPr>
                                <w:t>pastör</w:t>
                              </w:r>
                              <w:proofErr w:type="spellEnd"/>
                              <w:r w:rsidRPr="009E1999">
                                <w:rPr>
                                  <w:rFonts w:ascii="Arial" w:eastAsia="Times New Roman" w:hAnsi="Arial" w:cs="Arial"/>
                                  <w:color w:val="1C283D"/>
                                  <w:sz w:val="18"/>
                                  <w:szCs w:val="18"/>
                                  <w:lang w:eastAsia="tr-TR"/>
                                </w:rPr>
                                <w:t xml:space="preserve"> pipeti</w:t>
                              </w:r>
                            </w:p>
                            <w:p w:rsidR="009E1999" w:rsidRPr="009E1999" w:rsidRDefault="009E1999" w:rsidP="009E1999">
                              <w:pPr>
                                <w:spacing w:before="60" w:after="0" w:line="300" w:lineRule="atLeast"/>
                                <w:ind w:left="473" w:right="57" w:hanging="219"/>
                                <w:rPr>
                                  <w:rFonts w:ascii="Times New Roman" w:eastAsia="Times New Roman" w:hAnsi="Times New Roman" w:cs="Times New Roman"/>
                                  <w:color w:val="1C283D"/>
                                  <w:sz w:val="24"/>
                                  <w:szCs w:val="24"/>
                                  <w:lang w:eastAsia="tr-TR"/>
                                </w:rPr>
                              </w:pPr>
                              <w:r w:rsidRPr="009E1999">
                                <w:rPr>
                                  <w:rFonts w:ascii="Tahoma" w:eastAsia="Times New Roman" w:hAnsi="Tahoma" w:cs="Tahoma"/>
                                  <w:color w:val="1C283D"/>
                                  <w:sz w:val="16"/>
                                  <w:szCs w:val="16"/>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 xml:space="preserve">kırılmış diğer cam </w:t>
                              </w:r>
                              <w:proofErr w:type="spellStart"/>
                              <w:r w:rsidRPr="009E1999">
                                <w:rPr>
                                  <w:rFonts w:ascii="Arial" w:eastAsia="Times New Roman" w:hAnsi="Arial" w:cs="Arial"/>
                                  <w:color w:val="1C283D"/>
                                  <w:sz w:val="18"/>
                                  <w:szCs w:val="18"/>
                                  <w:lang w:eastAsia="tr-TR"/>
                                </w:rPr>
                                <w:t>v.b</w:t>
                              </w:r>
                              <w:proofErr w:type="spellEnd"/>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Fiziksel veya kimyasal özelliklerinden dolayı ya da yasal nedenler dolayısı ile özel işleme tabi olacak atıklar</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Tehlikeli kimyasallar</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Sitotoksik</w:t>
                              </w:r>
                              <w:proofErr w:type="spellEnd"/>
                              <w:r w:rsidRPr="009E1999">
                                <w:rPr>
                                  <w:rFonts w:ascii="Arial" w:eastAsia="Times New Roman" w:hAnsi="Arial" w:cs="Arial"/>
                                  <w:color w:val="1C283D"/>
                                  <w:sz w:val="18"/>
                                  <w:szCs w:val="18"/>
                                  <w:lang w:eastAsia="tr-TR"/>
                                </w:rPr>
                                <w:t xml:space="preserve"> ve </w:t>
                              </w:r>
                              <w:proofErr w:type="spellStart"/>
                              <w:r w:rsidRPr="009E1999">
                                <w:rPr>
                                  <w:rFonts w:ascii="Arial" w:eastAsia="Times New Roman" w:hAnsi="Arial" w:cs="Arial"/>
                                  <w:color w:val="1C283D"/>
                                  <w:sz w:val="18"/>
                                  <w:szCs w:val="18"/>
                                  <w:lang w:eastAsia="tr-TR"/>
                                </w:rPr>
                                <w:t>sitostatik</w:t>
                              </w:r>
                              <w:proofErr w:type="spellEnd"/>
                              <w:r w:rsidRPr="009E1999">
                                <w:rPr>
                                  <w:rFonts w:ascii="Arial" w:eastAsia="Times New Roman" w:hAnsi="Arial" w:cs="Arial"/>
                                  <w:color w:val="1C283D"/>
                                  <w:sz w:val="18"/>
                                  <w:szCs w:val="18"/>
                                  <w:lang w:eastAsia="tr-TR"/>
                                </w:rPr>
                                <w:t xml:space="preserve"> ilaçlar</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Amalgam atıkları</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Genotoksik</w:t>
                              </w:r>
                              <w:proofErr w:type="spellEnd"/>
                              <w:r w:rsidRPr="009E1999">
                                <w:rPr>
                                  <w:rFonts w:ascii="Arial" w:eastAsia="Times New Roman" w:hAnsi="Arial" w:cs="Arial"/>
                                  <w:color w:val="1C283D"/>
                                  <w:sz w:val="18"/>
                                  <w:szCs w:val="18"/>
                                  <w:lang w:eastAsia="tr-TR"/>
                                </w:rPr>
                                <w:t xml:space="preserve"> ve </w:t>
                              </w:r>
                              <w:proofErr w:type="spellStart"/>
                              <w:r w:rsidRPr="009E1999">
                                <w:rPr>
                                  <w:rFonts w:ascii="Arial" w:eastAsia="Times New Roman" w:hAnsi="Arial" w:cs="Arial"/>
                                  <w:color w:val="1C283D"/>
                                  <w:sz w:val="18"/>
                                  <w:szCs w:val="18"/>
                                  <w:lang w:eastAsia="tr-TR"/>
                                </w:rPr>
                                <w:t>sitotoksik</w:t>
                              </w:r>
                              <w:proofErr w:type="spellEnd"/>
                              <w:r w:rsidRPr="009E1999">
                                <w:rPr>
                                  <w:rFonts w:ascii="Arial" w:eastAsia="Times New Roman" w:hAnsi="Arial" w:cs="Arial"/>
                                  <w:color w:val="1C283D"/>
                                  <w:sz w:val="18"/>
                                  <w:szCs w:val="18"/>
                                  <w:lang w:eastAsia="tr-TR"/>
                                </w:rPr>
                                <w:t xml:space="preserve"> atıklar</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proofErr w:type="spellStart"/>
                              <w:r w:rsidRPr="009E1999">
                                <w:rPr>
                                  <w:rFonts w:ascii="Arial" w:eastAsia="Times New Roman" w:hAnsi="Arial" w:cs="Arial"/>
                                  <w:color w:val="1C283D"/>
                                  <w:sz w:val="18"/>
                                  <w:szCs w:val="18"/>
                                  <w:lang w:eastAsia="tr-TR"/>
                                </w:rPr>
                                <w:t>Farmasötik</w:t>
                              </w:r>
                              <w:proofErr w:type="spellEnd"/>
                              <w:r w:rsidRPr="009E1999">
                                <w:rPr>
                                  <w:rFonts w:ascii="Arial" w:eastAsia="Times New Roman" w:hAnsi="Arial" w:cs="Arial"/>
                                  <w:color w:val="1C283D"/>
                                  <w:sz w:val="18"/>
                                  <w:szCs w:val="18"/>
                                  <w:lang w:eastAsia="tr-TR"/>
                                </w:rPr>
                                <w:t xml:space="preserve"> atıklar</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Ağır metal içeren atıklar</w:t>
                              </w:r>
                            </w:p>
                            <w:p w:rsidR="009E1999" w:rsidRPr="009E1999" w:rsidRDefault="009E1999" w:rsidP="009E1999">
                              <w:pPr>
                                <w:spacing w:before="60" w:after="0" w:line="300" w:lineRule="atLeast"/>
                                <w:ind w:left="395" w:right="57" w:hanging="169"/>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w:t>
                              </w:r>
                              <w:r w:rsidRPr="009E1999">
                                <w:rPr>
                                  <w:rFonts w:ascii="Times New Roman" w:eastAsia="Times New Roman" w:hAnsi="Times New Roman" w:cs="Times New Roman"/>
                                  <w:color w:val="1C283D"/>
                                  <w:sz w:val="14"/>
                                  <w:szCs w:val="14"/>
                                  <w:lang w:eastAsia="tr-TR"/>
                                </w:rPr>
                                <w:t xml:space="preserve">   </w:t>
                              </w:r>
                              <w:r w:rsidRPr="009E1999">
                                <w:rPr>
                                  <w:rFonts w:ascii="Arial" w:eastAsia="Times New Roman" w:hAnsi="Arial" w:cs="Arial"/>
                                  <w:color w:val="1C283D"/>
                                  <w:sz w:val="18"/>
                                  <w:szCs w:val="18"/>
                                  <w:lang w:eastAsia="tr-TR"/>
                                </w:rPr>
                                <w:t>Basınçlı kaplar</w:t>
                              </w:r>
                            </w:p>
                          </w:tc>
                          <w:tc>
                            <w:tcPr>
                              <w:tcW w:w="1418" w:type="dxa"/>
                              <w:tcBorders>
                                <w:top w:val="nil"/>
                                <w:left w:val="nil"/>
                                <w:bottom w:val="single" w:sz="8" w:space="0" w:color="auto"/>
                                <w:right w:val="single" w:sz="8" w:space="0" w:color="auto"/>
                              </w:tcBorders>
                              <w:tcMar>
                                <w:top w:w="0" w:type="dxa"/>
                                <w:left w:w="30" w:type="dxa"/>
                                <w:bottom w:w="0" w:type="dxa"/>
                                <w:right w:w="30" w:type="dxa"/>
                              </w:tcMar>
                              <w:hideMark/>
                            </w:tcPr>
                            <w:p w:rsidR="009E1999" w:rsidRPr="009E1999" w:rsidRDefault="009E1999" w:rsidP="009E1999">
                              <w:pPr>
                                <w:spacing w:before="60" w:after="0" w:line="300" w:lineRule="atLeast"/>
                                <w:ind w:left="113" w:right="57"/>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Türkiye Atom Enerjisi Kurumu mevzuatı hükümlerine göre toplanıp uzaklaştırılır.</w:t>
                              </w:r>
                            </w:p>
                          </w:tc>
                        </w:tr>
                      </w:tbl>
                      <w:p w:rsidR="009E1999" w:rsidRPr="009E1999" w:rsidRDefault="009E1999" w:rsidP="009E1999">
                        <w:pPr>
                          <w:spacing w:after="0" w:line="300" w:lineRule="atLeast"/>
                          <w:rPr>
                            <w:rFonts w:ascii="Times New Roman" w:eastAsia="Times New Roman" w:hAnsi="Times New Roman" w:cs="Times New Roman"/>
                            <w:color w:val="1C283D"/>
                            <w:sz w:val="24"/>
                            <w:szCs w:val="24"/>
                            <w:lang w:eastAsia="tr-TR"/>
                          </w:rPr>
                        </w:pPr>
                        <w:r w:rsidRPr="009E1999">
                          <w:rPr>
                            <w:rFonts w:ascii="Arial" w:eastAsia="Times New Roman" w:hAnsi="Arial" w:cs="Arial"/>
                            <w:color w:val="1C283D"/>
                            <w:sz w:val="18"/>
                            <w:szCs w:val="18"/>
                            <w:lang w:eastAsia="tr-TR"/>
                          </w:rPr>
                          <w:t xml:space="preserve">*Avrupa Birliği Avrupa Atık </w:t>
                        </w:r>
                        <w:proofErr w:type="spellStart"/>
                        <w:r w:rsidRPr="009E1999">
                          <w:rPr>
                            <w:rFonts w:ascii="Arial" w:eastAsia="Times New Roman" w:hAnsi="Arial" w:cs="Arial"/>
                            <w:color w:val="1C283D"/>
                            <w:sz w:val="18"/>
                            <w:szCs w:val="18"/>
                            <w:lang w:eastAsia="tr-TR"/>
                          </w:rPr>
                          <w:t>Katalogu</w:t>
                        </w:r>
                        <w:proofErr w:type="spellEnd"/>
                        <w:r w:rsidRPr="009E1999">
                          <w:rPr>
                            <w:rFonts w:ascii="Arial" w:eastAsia="Times New Roman" w:hAnsi="Arial" w:cs="Arial"/>
                            <w:color w:val="1C283D"/>
                            <w:sz w:val="18"/>
                            <w:szCs w:val="18"/>
                            <w:lang w:eastAsia="tr-TR"/>
                          </w:rPr>
                          <w:t xml:space="preserve"> Kod Numaraları</w:t>
                        </w:r>
                      </w:p>
                      <w:p w:rsidR="009E1999" w:rsidRPr="009E1999" w:rsidRDefault="009E1999" w:rsidP="009E1999">
                        <w:pPr>
                          <w:spacing w:after="0" w:line="28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z w:val="18"/>
                            <w:szCs w:val="18"/>
                            <w:lang w:eastAsia="tr-TR"/>
                          </w:rPr>
                          <w:t> </w:t>
                        </w:r>
                      </w:p>
                      <w:p w:rsidR="009E1999" w:rsidRPr="009E1999" w:rsidRDefault="009E1999" w:rsidP="009E1999">
                        <w:pPr>
                          <w:spacing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z w:val="18"/>
                            <w:szCs w:val="18"/>
                            <w:lang w:eastAsia="tr-TR"/>
                          </w:rPr>
                          <w:t> </w:t>
                        </w:r>
                      </w:p>
                      <w:p w:rsidR="009E1999" w:rsidRPr="009E1999" w:rsidRDefault="009E1999" w:rsidP="009E1999">
                        <w:pPr>
                          <w:spacing w:before="120" w:after="0" w:line="30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z w:val="18"/>
                            <w:szCs w:val="18"/>
                            <w:lang w:eastAsia="tr-TR"/>
                          </w:rPr>
                          <w:t> </w:t>
                        </w:r>
                      </w:p>
                      <w:p w:rsidR="009E1999" w:rsidRPr="009E1999" w:rsidRDefault="009E1999" w:rsidP="009E1999">
                        <w:pPr>
                          <w:spacing w:before="120" w:after="0" w:line="30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z w:val="18"/>
                            <w:szCs w:val="18"/>
                            <w:lang w:eastAsia="tr-TR"/>
                          </w:rPr>
                          <w:t>EK-3</w:t>
                        </w:r>
                      </w:p>
                      <w:p w:rsidR="009E1999" w:rsidRPr="009E1999" w:rsidRDefault="009E1999" w:rsidP="009E1999">
                        <w:pPr>
                          <w:spacing w:before="120" w:after="0" w:line="300" w:lineRule="atLeast"/>
                          <w:jc w:val="center"/>
                          <w:rPr>
                            <w:rFonts w:ascii="Times New Roman" w:eastAsia="Times New Roman" w:hAnsi="Times New Roman" w:cs="Times New Roman"/>
                            <w:color w:val="1C283D"/>
                            <w:sz w:val="24"/>
                            <w:szCs w:val="24"/>
                            <w:lang w:eastAsia="tr-TR"/>
                          </w:rPr>
                        </w:pPr>
                        <w:proofErr w:type="gramStart"/>
                        <w:r w:rsidRPr="009E1999">
                          <w:rPr>
                            <w:rFonts w:ascii="Times New Roman" w:eastAsia="Times New Roman" w:hAnsi="Times New Roman" w:cs="Times New Roman"/>
                            <w:b/>
                            <w:bCs/>
                            <w:color w:val="1C283D"/>
                            <w:sz w:val="18"/>
                            <w:szCs w:val="18"/>
                            <w:lang w:eastAsia="tr-TR"/>
                          </w:rPr>
                          <w:t>ULUSLAR ARASI</w:t>
                        </w:r>
                        <w:proofErr w:type="gramEnd"/>
                        <w:r w:rsidRPr="009E1999">
                          <w:rPr>
                            <w:rFonts w:ascii="Times New Roman" w:eastAsia="Times New Roman" w:hAnsi="Times New Roman" w:cs="Times New Roman"/>
                            <w:b/>
                            <w:bCs/>
                            <w:color w:val="1C283D"/>
                            <w:sz w:val="18"/>
                            <w:szCs w:val="18"/>
                            <w:lang w:eastAsia="tr-TR"/>
                          </w:rPr>
                          <w:t xml:space="preserve"> BİYOTEHLİKE AMBLEMİ</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950"/>
                        </w:tblGrid>
                        <w:tr w:rsidR="009E1999" w:rsidRPr="009E1999">
                          <w:trPr>
                            <w:gridAfter w:val="1"/>
                            <w:trHeight w:val="30"/>
                            <w:tblCellSpacing w:w="0" w:type="dxa"/>
                          </w:trPr>
                          <w:tc>
                            <w:tcPr>
                              <w:tcW w:w="6" w:type="dxa"/>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p>
                          </w:tc>
                        </w:tr>
                        <w:tr w:rsidR="009E1999" w:rsidRPr="009E1999">
                          <w:trPr>
                            <w:tblCellSpacing w:w="0" w:type="dxa"/>
                          </w:trPr>
                          <w:tc>
                            <w:tcPr>
                              <w:tcW w:w="0" w:type="auto"/>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p>
                          </w:tc>
                          <w:tc>
                            <w:tcPr>
                              <w:tcW w:w="0" w:type="auto"/>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r w:rsidRPr="009E1999">
                                <w:rPr>
                                  <w:rFonts w:ascii="Arial" w:eastAsia="Times New Roman" w:hAnsi="Arial" w:cs="Arial"/>
                                  <w:noProof/>
                                  <w:color w:val="1C283D"/>
                                  <w:sz w:val="15"/>
                                  <w:szCs w:val="15"/>
                                  <w:lang w:eastAsia="tr-TR"/>
                                </w:rPr>
                                <w:drawing>
                                  <wp:inline distT="0" distB="0" distL="0" distR="0" wp14:anchorId="443BD16F" wp14:editId="45DE729B">
                                    <wp:extent cx="1238250" cy="1190625"/>
                                    <wp:effectExtent l="0" t="0" r="0" b="9525"/>
                                    <wp:docPr id="17" name="Resim 17" descr="Açıklama: 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çıklama: Biohaz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r>
                      </w:tbl>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before="120" w:after="0" w:line="300" w:lineRule="atLeast"/>
                          <w:jc w:val="both"/>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 </w:t>
                        </w:r>
                      </w:p>
                      <w:p w:rsidR="009E1999" w:rsidRPr="009E1999" w:rsidRDefault="009E1999" w:rsidP="009E1999">
                        <w:pPr>
                          <w:spacing w:after="0" w:line="300" w:lineRule="atLeast"/>
                          <w:rPr>
                            <w:rFonts w:ascii="Arial" w:eastAsia="Times New Roman" w:hAnsi="Arial" w:cs="Arial"/>
                            <w:color w:val="1C283D"/>
                            <w:sz w:val="15"/>
                            <w:szCs w:val="15"/>
                            <w:lang w:eastAsia="tr-TR"/>
                          </w:rPr>
                        </w:pPr>
                        <w:r w:rsidRPr="009E1999">
                          <w:rPr>
                            <w:rFonts w:ascii="Arial" w:eastAsia="Times New Roman" w:hAnsi="Arial" w:cs="Arial"/>
                            <w:color w:val="1C283D"/>
                            <w:sz w:val="15"/>
                            <w:szCs w:val="15"/>
                            <w:lang w:eastAsia="tr-TR"/>
                          </w:rPr>
                          <w:br w:type="textWrapping" w:clear="all"/>
                        </w:r>
                      </w:p>
                      <w:p w:rsidR="009E1999" w:rsidRPr="009E1999" w:rsidRDefault="009E1999" w:rsidP="009E1999">
                        <w:pPr>
                          <w:spacing w:before="120" w:after="0" w:line="300" w:lineRule="atLeast"/>
                          <w:ind w:right="252"/>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18"/>
                            <w:szCs w:val="18"/>
                            <w:lang w:eastAsia="tr-TR"/>
                          </w:rPr>
                          <w:t>TIBBİ ATIK KAPLARI, TAŞIMA ARAÇLARI, GEÇİCİ DEPOLAMA BİRİMLERİ VE DİĞER İLGİLİ MALZEME VE ARAÇTA BULUNMASI GEREKEN AMBLEM ÖRNEĞİ</w:t>
                        </w:r>
                      </w:p>
                      <w:p w:rsidR="009E1999" w:rsidRPr="009E1999" w:rsidRDefault="009E1999" w:rsidP="009E1999">
                        <w:pPr>
                          <w:spacing w:before="120" w:after="0" w:line="30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z w:val="18"/>
                            <w:szCs w:val="18"/>
                            <w:lang w:eastAsia="tr-TR"/>
                          </w:rPr>
                          <w:t> </w:t>
                        </w:r>
                      </w:p>
                      <w:tbl>
                        <w:tblPr>
                          <w:tblW w:w="0" w:type="auto"/>
                          <w:jc w:val="center"/>
                          <w:tblInd w:w="1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4"/>
                        </w:tblGrid>
                        <w:tr w:rsidR="009E1999" w:rsidRPr="009E1999">
                          <w:trPr>
                            <w:trHeight w:val="6792"/>
                            <w:jc w:val="center"/>
                          </w:trPr>
                          <w:tc>
                            <w:tcPr>
                              <w:tcW w:w="6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999" w:rsidRPr="009E1999" w:rsidRDefault="009E1999" w:rsidP="009E1999">
                              <w:pPr>
                                <w:spacing w:before="120" w:after="0" w:line="300" w:lineRule="atLeast"/>
                                <w:ind w:left="166"/>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DİKKAT!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4680"/>
                              </w:tblGrid>
                              <w:tr w:rsidR="009E1999" w:rsidRPr="009E1999">
                                <w:trPr>
                                  <w:gridAfter w:val="1"/>
                                  <w:trHeight w:val="375"/>
                                  <w:tblCellSpacing w:w="0" w:type="dxa"/>
                                </w:trPr>
                                <w:tc>
                                  <w:tcPr>
                                    <w:tcW w:w="6" w:type="dxa"/>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p>
                                </w:tc>
                              </w:tr>
                              <w:tr w:rsidR="009E1999" w:rsidRPr="009E1999">
                                <w:trPr>
                                  <w:tblCellSpacing w:w="0" w:type="dxa"/>
                                </w:trPr>
                                <w:tc>
                                  <w:tcPr>
                                    <w:tcW w:w="0" w:type="auto"/>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p>
                                </w:tc>
                                <w:tc>
                                  <w:tcPr>
                                    <w:tcW w:w="0" w:type="auto"/>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r w:rsidRPr="009E1999">
                                      <w:rPr>
                                        <w:rFonts w:ascii="Arial" w:eastAsia="Times New Roman" w:hAnsi="Arial" w:cs="Arial"/>
                                        <w:noProof/>
                                        <w:color w:val="1C283D"/>
                                        <w:sz w:val="15"/>
                                        <w:szCs w:val="15"/>
                                        <w:lang w:eastAsia="tr-TR"/>
                                      </w:rPr>
                                      <w:drawing>
                                        <wp:inline distT="0" distB="0" distL="0" distR="0" wp14:anchorId="01DF71A4" wp14:editId="74173F12">
                                          <wp:extent cx="2971800" cy="2971800"/>
                                          <wp:effectExtent l="0" t="0" r="0" b="0"/>
                                          <wp:docPr id="18" name="Resim 18" descr="Açıklama: 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çıklama: Biohaz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tc>
                              </w:tr>
                            </w:tbl>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 </w:t>
                              </w:r>
                            </w:p>
                            <w:p w:rsidR="009E1999" w:rsidRPr="009E1999" w:rsidRDefault="009E1999" w:rsidP="009E1999">
                              <w:pPr>
                                <w:spacing w:after="0" w:line="300" w:lineRule="atLeast"/>
                                <w:rPr>
                                  <w:rFonts w:ascii="Arial" w:eastAsia="Times New Roman" w:hAnsi="Arial" w:cs="Arial"/>
                                  <w:color w:val="1C283D"/>
                                  <w:sz w:val="15"/>
                                  <w:szCs w:val="15"/>
                                  <w:lang w:eastAsia="tr-TR"/>
                                </w:rPr>
                              </w:pPr>
                              <w:r w:rsidRPr="009E1999">
                                <w:rPr>
                                  <w:rFonts w:ascii="Arial" w:eastAsia="Times New Roman" w:hAnsi="Arial" w:cs="Arial"/>
                                  <w:color w:val="1C283D"/>
                                  <w:sz w:val="15"/>
                                  <w:szCs w:val="15"/>
                                  <w:lang w:eastAsia="tr-TR"/>
                                </w:rPr>
                                <w:br w:type="textWrapping" w:clear="all"/>
                              </w:r>
                            </w:p>
                            <w:p w:rsidR="009E1999" w:rsidRPr="009E1999" w:rsidRDefault="009E1999" w:rsidP="009E1999">
                              <w:pPr>
                                <w:spacing w:before="120" w:after="0" w:line="300" w:lineRule="atLeast"/>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pacing w:val="20"/>
                                  <w:sz w:val="18"/>
                                  <w:szCs w:val="18"/>
                                  <w:lang w:eastAsia="tr-TR"/>
                                </w:rPr>
                                <w:t>TIBBİ ATIK</w:t>
                              </w:r>
                            </w:p>
                          </w:tc>
                        </w:tr>
                      </w:tbl>
                      <w:p w:rsidR="009E1999" w:rsidRPr="009E1999" w:rsidRDefault="009E1999" w:rsidP="009E1999">
                        <w:pPr>
                          <w:spacing w:before="120" w:after="0" w:line="300" w:lineRule="atLeast"/>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b/>
                            <w:bCs/>
                            <w:color w:val="1C283D"/>
                            <w:sz w:val="18"/>
                            <w:szCs w:val="18"/>
                            <w:lang w:eastAsia="tr-TR"/>
                          </w:rPr>
                          <w:t> </w:t>
                        </w:r>
                      </w:p>
                      <w:p w:rsidR="009E1999" w:rsidRPr="009E1999" w:rsidRDefault="009E1999" w:rsidP="009E1999">
                        <w:pPr>
                          <w:spacing w:after="0" w:line="300" w:lineRule="atLeast"/>
                          <w:jc w:val="right"/>
                          <w:rPr>
                            <w:rFonts w:ascii="Calibri" w:eastAsia="Times New Roman" w:hAnsi="Calibri" w:cs="Arial"/>
                            <w:b/>
                            <w:bCs/>
                            <w:color w:val="808080"/>
                            <w:lang w:eastAsia="tr-TR"/>
                          </w:rPr>
                        </w:pPr>
                        <w:r w:rsidRPr="009E1999">
                          <w:rPr>
                            <w:rFonts w:ascii="Calibri" w:eastAsia="Times New Roman" w:hAnsi="Calibri" w:cs="Arial"/>
                            <w:b/>
                            <w:bCs/>
                            <w:color w:val="808080"/>
                            <w:lang w:eastAsia="tr-TR"/>
                          </w:rPr>
                          <w:t>Sayfa 2</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Arial"/>
                            <w:b/>
                            <w:bCs/>
                            <w:color w:val="1C283D"/>
                            <w:lang w:eastAsia="tr-TR"/>
                          </w:rPr>
                          <w:br w:type="page"/>
                        </w:r>
                        <w:r w:rsidRPr="009E1999">
                          <w:rPr>
                            <w:rFonts w:ascii="Times New Roman" w:eastAsia="Times New Roman" w:hAnsi="Times New Roman" w:cs="Times New Roman"/>
                            <w:color w:val="1C283D"/>
                            <w:sz w:val="24"/>
                            <w:szCs w:val="24"/>
                            <w:lang w:eastAsia="tr-TR"/>
                          </w:rPr>
                          <w:t> </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Times New Roman" w:eastAsia="Times New Roman" w:hAnsi="Times New Roman" w:cs="Times New Roman"/>
                            <w:color w:val="1C283D"/>
                            <w:sz w:val="24"/>
                            <w:szCs w:val="24"/>
                            <w:lang w:eastAsia="tr-TR"/>
                          </w:rPr>
                          <w:t> </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EK-4</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lastRenderedPageBreak/>
                          <w:t> (</w:t>
                        </w:r>
                        <w:r w:rsidRPr="009E1999">
                          <w:rPr>
                            <w:rFonts w:ascii="Calibri" w:eastAsia="Times New Roman" w:hAnsi="Calibri" w:cs="Times New Roman"/>
                            <w:b/>
                            <w:bCs/>
                            <w:color w:val="1C283D"/>
                            <w:lang w:eastAsia="tr-TR"/>
                          </w:rPr>
                          <w:t>Mülga-</w:t>
                        </w:r>
                        <w:proofErr w:type="gramStart"/>
                        <w:r w:rsidRPr="009E1999">
                          <w:rPr>
                            <w:rFonts w:ascii="Calibri" w:eastAsia="Times New Roman" w:hAnsi="Calibri" w:cs="Times New Roman"/>
                            <w:b/>
                            <w:bCs/>
                            <w:color w:val="1C283D"/>
                            <w:lang w:eastAsia="tr-TR"/>
                          </w:rPr>
                          <w:t>5/11/2013</w:t>
                        </w:r>
                        <w:proofErr w:type="gramEnd"/>
                        <w:r w:rsidRPr="009E1999">
                          <w:rPr>
                            <w:rFonts w:ascii="Calibri" w:eastAsia="Times New Roman" w:hAnsi="Calibri" w:cs="Times New Roman"/>
                            <w:b/>
                            <w:bCs/>
                            <w:color w:val="1C283D"/>
                            <w:lang w:eastAsia="tr-TR"/>
                          </w:rPr>
                          <w:t>-28812)</w:t>
                        </w:r>
                        <w:r w:rsidRPr="009E1999">
                          <w:rPr>
                            <w:rFonts w:ascii="Calibri" w:eastAsia="Times New Roman" w:hAnsi="Calibri" w:cs="Times New Roman"/>
                            <w:color w:val="1C283D"/>
                            <w:lang w:eastAsia="tr-TR"/>
                          </w:rPr>
                          <w:t xml:space="preserve"> </w:t>
                        </w:r>
                      </w:p>
                      <w:p w:rsidR="009E1999" w:rsidRPr="009E1999" w:rsidRDefault="009E1999" w:rsidP="009E1999">
                        <w:pPr>
                          <w:spacing w:after="0" w:line="300" w:lineRule="atLeast"/>
                          <w:ind w:firstLine="567"/>
                          <w:jc w:val="both"/>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color w:val="1C283D"/>
                            <w:lang w:eastAsia="tr-TR"/>
                          </w:rPr>
                          <w:t> </w:t>
                        </w:r>
                        <w:r w:rsidRPr="009E1999">
                          <w:rPr>
                            <w:rFonts w:ascii="Calibri" w:eastAsia="Times New Roman" w:hAnsi="Calibri" w:cs="Times New Roman"/>
                            <w:b/>
                            <w:bCs/>
                            <w:color w:val="1C283D"/>
                            <w:lang w:eastAsia="tr-TR"/>
                          </w:rPr>
                          <w:t xml:space="preserve"> </w:t>
                        </w:r>
                      </w:p>
                      <w:p w:rsidR="009E1999" w:rsidRPr="009E1999" w:rsidRDefault="009E1999" w:rsidP="009E1999">
                        <w:pPr>
                          <w:spacing w:after="0" w:line="300" w:lineRule="atLeast"/>
                          <w:jc w:val="right"/>
                          <w:rPr>
                            <w:rFonts w:ascii="Calibri" w:eastAsia="Times New Roman" w:hAnsi="Calibri" w:cs="Arial"/>
                            <w:b/>
                            <w:bCs/>
                            <w:color w:val="808080"/>
                            <w:lang w:eastAsia="tr-TR"/>
                          </w:rPr>
                        </w:pPr>
                        <w:r w:rsidRPr="009E1999">
                          <w:rPr>
                            <w:rFonts w:ascii="Calibri" w:eastAsia="Times New Roman" w:hAnsi="Calibri" w:cs="Arial"/>
                            <w:b/>
                            <w:bCs/>
                            <w:color w:val="808080"/>
                            <w:lang w:eastAsia="tr-TR"/>
                          </w:rPr>
                          <w:t>Sayfa 3</w:t>
                        </w:r>
                      </w:p>
                      <w:p w:rsidR="009E1999" w:rsidRPr="009E1999" w:rsidRDefault="009E1999" w:rsidP="009E1999">
                        <w:pPr>
                          <w:spacing w:after="0" w:line="300" w:lineRule="atLeast"/>
                          <w:rPr>
                            <w:rFonts w:ascii="Times New Roman" w:eastAsia="Times New Roman" w:hAnsi="Times New Roman" w:cs="Times New Roman"/>
                            <w:color w:val="1C283D"/>
                            <w:sz w:val="24"/>
                            <w:szCs w:val="24"/>
                            <w:lang w:eastAsia="tr-TR"/>
                          </w:rPr>
                        </w:pPr>
                        <w:r w:rsidRPr="009E1999">
                          <w:rPr>
                            <w:rFonts w:ascii="Calibri" w:eastAsia="Times New Roman" w:hAnsi="Calibri" w:cs="Arial"/>
                            <w:b/>
                            <w:bCs/>
                            <w:color w:val="1C283D"/>
                            <w:lang w:eastAsia="tr-TR"/>
                          </w:rPr>
                          <w:br w:type="page"/>
                        </w: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EK-5</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-30/3/2010-27537)</w:t>
                        </w:r>
                        <w:r w:rsidRPr="009E1999">
                          <w:rPr>
                            <w:rFonts w:ascii="Calibri" w:eastAsia="Times New Roman" w:hAnsi="Calibri" w:cs="Times New Roman"/>
                            <w:b/>
                            <w:bCs/>
                            <w:color w:val="1C283D"/>
                            <w:vertAlign w:val="superscript"/>
                            <w:lang w:eastAsia="tr-TR"/>
                          </w:rPr>
                          <w:t xml:space="preserve"> (1)</w:t>
                        </w:r>
                      </w:p>
                      <w:p w:rsidR="009E1999" w:rsidRPr="009E1999" w:rsidRDefault="009E1999" w:rsidP="009E1999">
                        <w:pPr>
                          <w:spacing w:after="0" w:line="300" w:lineRule="atLeast"/>
                          <w:ind w:firstLine="567"/>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jc w:val="right"/>
                          <w:rPr>
                            <w:rFonts w:ascii="Calibri" w:eastAsia="Times New Roman" w:hAnsi="Calibri" w:cs="Arial"/>
                            <w:b/>
                            <w:bCs/>
                            <w:color w:val="808080"/>
                            <w:lang w:eastAsia="tr-TR"/>
                          </w:rPr>
                        </w:pPr>
                        <w:r w:rsidRPr="009E1999">
                          <w:rPr>
                            <w:rFonts w:ascii="Calibri" w:eastAsia="Times New Roman" w:hAnsi="Calibri" w:cs="Arial"/>
                            <w:b/>
                            <w:bCs/>
                            <w:color w:val="808080"/>
                            <w:lang w:eastAsia="tr-TR"/>
                          </w:rPr>
                          <w:t>Sayfa 4</w:t>
                        </w:r>
                      </w:p>
                      <w:p w:rsidR="009E1999" w:rsidRPr="009E1999" w:rsidRDefault="009E1999" w:rsidP="009E1999">
                        <w:pPr>
                          <w:spacing w:after="0" w:line="300" w:lineRule="atLeast"/>
                          <w:rPr>
                            <w:rFonts w:ascii="Times New Roman" w:eastAsia="Times New Roman" w:hAnsi="Times New Roman" w:cs="Times New Roman"/>
                            <w:color w:val="1C283D"/>
                            <w:sz w:val="24"/>
                            <w:szCs w:val="24"/>
                            <w:lang w:eastAsia="tr-TR"/>
                          </w:rPr>
                        </w:pPr>
                        <w:r w:rsidRPr="009E1999">
                          <w:rPr>
                            <w:rFonts w:ascii="Calibri" w:eastAsia="Times New Roman" w:hAnsi="Calibri" w:cs="Arial"/>
                            <w:b/>
                            <w:bCs/>
                            <w:color w:val="1C283D"/>
                            <w:lang w:eastAsia="tr-TR"/>
                          </w:rPr>
                          <w:br w:type="page"/>
                        </w: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EK-6</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roofErr w:type="gramStart"/>
                        <w:r w:rsidRPr="009E1999">
                          <w:rPr>
                            <w:rFonts w:ascii="Calibri" w:eastAsia="Times New Roman" w:hAnsi="Calibri" w:cs="Times New Roman"/>
                            <w:b/>
                            <w:bCs/>
                            <w:color w:val="1C283D"/>
                            <w:lang w:eastAsia="tr-TR"/>
                          </w:rPr>
                          <w:t>Mülga:RG</w:t>
                        </w:r>
                        <w:proofErr w:type="gramEnd"/>
                        <w:r w:rsidRPr="009E1999">
                          <w:rPr>
                            <w:rFonts w:ascii="Calibri" w:eastAsia="Times New Roman" w:hAnsi="Calibri" w:cs="Times New Roman"/>
                            <w:b/>
                            <w:bCs/>
                            <w:color w:val="1C283D"/>
                            <w:lang w:eastAsia="tr-TR"/>
                          </w:rPr>
                          <w:t>-30/3/2010-27537)</w:t>
                        </w:r>
                        <w:r w:rsidRPr="009E1999">
                          <w:rPr>
                            <w:rFonts w:ascii="Calibri" w:eastAsia="Times New Roman" w:hAnsi="Calibri" w:cs="Times New Roman"/>
                            <w:b/>
                            <w:bCs/>
                            <w:color w:val="1C283D"/>
                            <w:vertAlign w:val="superscript"/>
                            <w:lang w:eastAsia="tr-TR"/>
                          </w:rPr>
                          <w:t xml:space="preserve"> (1)</w:t>
                        </w:r>
                      </w:p>
                      <w:p w:rsidR="009E1999" w:rsidRPr="009E1999" w:rsidRDefault="009E1999" w:rsidP="009E1999">
                        <w:pPr>
                          <w:spacing w:after="0" w:line="300" w:lineRule="atLeast"/>
                          <w:ind w:firstLine="567"/>
                          <w:jc w:val="center"/>
                          <w:rPr>
                            <w:rFonts w:ascii="Times New Roman" w:eastAsia="Times New Roman" w:hAnsi="Times New Roman" w:cs="Times New Roman"/>
                            <w:color w:val="1C283D"/>
                            <w:sz w:val="24"/>
                            <w:szCs w:val="24"/>
                            <w:lang w:eastAsia="tr-TR"/>
                          </w:rPr>
                        </w:pPr>
                        <w:r w:rsidRPr="009E1999">
                          <w:rPr>
                            <w:rFonts w:ascii="Calibri" w:eastAsia="Times New Roman" w:hAnsi="Calibri" w:cs="Times New Roman"/>
                            <w:b/>
                            <w:bCs/>
                            <w:color w:val="1C283D"/>
                            <w:lang w:eastAsia="tr-TR"/>
                          </w:rPr>
                          <w:t> </w:t>
                        </w:r>
                      </w:p>
                      <w:p w:rsidR="009E1999" w:rsidRPr="009E1999" w:rsidRDefault="009E1999" w:rsidP="009E1999">
                        <w:pPr>
                          <w:spacing w:after="0" w:line="300" w:lineRule="atLeast"/>
                          <w:jc w:val="right"/>
                          <w:rPr>
                            <w:rFonts w:ascii="Arial" w:eastAsia="Times New Roman" w:hAnsi="Arial" w:cs="Arial"/>
                            <w:b/>
                            <w:bCs/>
                            <w:color w:val="808080"/>
                            <w:sz w:val="15"/>
                            <w:szCs w:val="15"/>
                            <w:lang w:eastAsia="tr-TR"/>
                          </w:rPr>
                        </w:pPr>
                        <w:r w:rsidRPr="009E1999">
                          <w:rPr>
                            <w:rFonts w:ascii="Arial" w:eastAsia="Times New Roman" w:hAnsi="Arial" w:cs="Arial"/>
                            <w:b/>
                            <w:bCs/>
                            <w:color w:val="808080"/>
                            <w:sz w:val="15"/>
                            <w:szCs w:val="15"/>
                            <w:lang w:eastAsia="tr-TR"/>
                          </w:rPr>
                          <w:t>Sayfa 5</w:t>
                        </w:r>
                      </w:p>
                      <w:p w:rsidR="009E1999" w:rsidRPr="009E1999" w:rsidRDefault="009E1999" w:rsidP="009E1999">
                        <w:pPr>
                          <w:spacing w:after="0" w:line="300" w:lineRule="atLeast"/>
                          <w:jc w:val="right"/>
                          <w:rPr>
                            <w:rFonts w:ascii="Arial" w:eastAsia="Times New Roman" w:hAnsi="Arial" w:cs="Arial"/>
                            <w:b/>
                            <w:bCs/>
                            <w:color w:val="808080"/>
                            <w:sz w:val="15"/>
                            <w:szCs w:val="15"/>
                            <w:lang w:eastAsia="tr-TR"/>
                          </w:rPr>
                        </w:pPr>
                        <w:r w:rsidRPr="009E1999">
                          <w:rPr>
                            <w:rFonts w:ascii="Arial" w:eastAsia="Times New Roman" w:hAnsi="Arial" w:cs="Arial"/>
                            <w:b/>
                            <w:bCs/>
                            <w:color w:val="808080"/>
                            <w:sz w:val="15"/>
                            <w:szCs w:val="15"/>
                            <w:lang w:eastAsia="tr-TR"/>
                          </w:rPr>
                          <w:pict/>
                        </w:r>
                        <w:r w:rsidRPr="009E1999">
                          <w:rPr>
                            <w:rFonts w:ascii="Arial" w:eastAsia="Times New Roman" w:hAnsi="Arial" w:cs="Arial"/>
                            <w:b/>
                            <w:bCs/>
                            <w:color w:val="808080"/>
                            <w:sz w:val="15"/>
                            <w:szCs w:val="15"/>
                            <w:lang w:eastAsia="tr-TR"/>
                          </w:rPr>
                          <w:pict/>
                        </w:r>
                      </w:p>
                    </w:tc>
                  </w:tr>
                </w:tbl>
                <w:p w:rsidR="009E1999" w:rsidRPr="009E1999" w:rsidRDefault="009E1999" w:rsidP="009E1999">
                  <w:pPr>
                    <w:spacing w:after="0" w:line="300" w:lineRule="atLeast"/>
                    <w:jc w:val="center"/>
                    <w:rPr>
                      <w:rFonts w:ascii="Arial" w:eastAsia="Times New Roman" w:hAnsi="Arial" w:cs="Arial"/>
                      <w:color w:val="1C283D"/>
                      <w:sz w:val="15"/>
                      <w:szCs w:val="15"/>
                      <w:lang w:eastAsia="tr-TR"/>
                    </w:rPr>
                  </w:pPr>
                </w:p>
              </w:tc>
            </w:tr>
          </w:tbl>
          <w:p w:rsidR="009E1999" w:rsidRPr="009E1999" w:rsidRDefault="009E1999" w:rsidP="009E1999">
            <w:pPr>
              <w:spacing w:after="0" w:line="300" w:lineRule="atLeast"/>
              <w:rPr>
                <w:rFonts w:ascii="Arial" w:eastAsia="Times New Roman" w:hAnsi="Arial" w:cs="Arial"/>
                <w:color w:val="1C283D"/>
                <w:sz w:val="15"/>
                <w:szCs w:val="15"/>
                <w:lang w:eastAsia="tr-TR"/>
              </w:rPr>
            </w:pPr>
          </w:p>
        </w:tc>
      </w:tr>
      <w:tr w:rsidR="009E1999" w:rsidRPr="009E1999" w:rsidTr="009E1999">
        <w:trPr>
          <w:tblCellSpacing w:w="0" w:type="dxa"/>
        </w:trPr>
        <w:tc>
          <w:tcPr>
            <w:tcW w:w="0" w:type="auto"/>
            <w:vAlign w:val="center"/>
            <w:hideMark/>
          </w:tcPr>
          <w:p w:rsidR="009E1999" w:rsidRPr="009E1999" w:rsidRDefault="009E1999" w:rsidP="009E1999">
            <w:pPr>
              <w:spacing w:after="0" w:line="300" w:lineRule="atLeast"/>
              <w:rPr>
                <w:rFonts w:ascii="Arial" w:eastAsia="Times New Roman" w:hAnsi="Arial" w:cs="Arial"/>
                <w:color w:val="1C283D"/>
                <w:sz w:val="15"/>
                <w:szCs w:val="15"/>
                <w:lang w:eastAsia="tr-TR"/>
              </w:rPr>
            </w:pPr>
          </w:p>
        </w:tc>
      </w:tr>
    </w:tbl>
    <w:p w:rsidR="009E1999" w:rsidRPr="009E1999" w:rsidRDefault="009E1999" w:rsidP="009E1999">
      <w:pPr>
        <w:spacing w:after="0" w:line="300" w:lineRule="atLeast"/>
        <w:rPr>
          <w:rFonts w:ascii="Arial" w:eastAsia="Times New Roman" w:hAnsi="Arial" w:cs="Arial"/>
          <w:color w:val="1C283D"/>
          <w:sz w:val="15"/>
          <w:szCs w:val="15"/>
          <w:lang w:eastAsia="tr-TR"/>
        </w:rPr>
      </w:pPr>
      <w:r w:rsidRPr="009E1999">
        <w:rPr>
          <w:rFonts w:ascii="Arial" w:eastAsia="Times New Roman" w:hAnsi="Arial" w:cs="Arial"/>
          <w:color w:val="1C283D"/>
          <w:sz w:val="15"/>
          <w:szCs w:val="15"/>
          <w:lang w:eastAsia="tr-TR"/>
        </w:rPr>
        <w:pict/>
      </w:r>
    </w:p>
    <w:p w:rsidR="009E1999" w:rsidRPr="009E1999" w:rsidRDefault="009E1999" w:rsidP="009E1999">
      <w:pPr>
        <w:pBdr>
          <w:top w:val="single" w:sz="6" w:space="1" w:color="auto"/>
        </w:pBdr>
        <w:spacing w:after="0" w:line="240" w:lineRule="auto"/>
        <w:jc w:val="center"/>
        <w:rPr>
          <w:rFonts w:ascii="Arial" w:eastAsia="Times New Roman" w:hAnsi="Arial" w:cs="Arial"/>
          <w:vanish/>
          <w:sz w:val="16"/>
          <w:szCs w:val="16"/>
          <w:lang w:eastAsia="tr-TR"/>
        </w:rPr>
      </w:pPr>
      <w:r w:rsidRPr="009E1999">
        <w:rPr>
          <w:rFonts w:ascii="Arial" w:eastAsia="Times New Roman" w:hAnsi="Arial" w:cs="Arial"/>
          <w:vanish/>
          <w:sz w:val="16"/>
          <w:szCs w:val="16"/>
          <w:lang w:eastAsia="tr-TR"/>
        </w:rPr>
        <w:t>Formun Altı</w:t>
      </w:r>
    </w:p>
    <w:p w:rsidR="0011753A" w:rsidRDefault="009E1999" w:rsidP="009E1999">
      <w:r w:rsidRPr="009E1999">
        <w:rPr>
          <w:rFonts w:ascii="Arial" w:eastAsia="Times New Roman" w:hAnsi="Arial" w:cs="Arial"/>
          <w:noProof/>
          <w:color w:val="1C283D"/>
          <w:sz w:val="15"/>
          <w:szCs w:val="15"/>
          <w:lang w:eastAsia="tr-TR"/>
        </w:rPr>
        <mc:AlternateContent>
          <mc:Choice Requires="wps">
            <w:drawing>
              <wp:inline distT="0" distB="0" distL="0" distR="0" wp14:anchorId="3ADB92F9" wp14:editId="14A22790">
                <wp:extent cx="304800" cy="304800"/>
                <wp:effectExtent l="0" t="0" r="0" b="0"/>
                <wp:docPr id="2" name="__overFlowElement" descr="http://mevzuat.basbakanlik.gov.tr/Metin.Aspx?MevzuatKod=7.5.9145&amp;MevzuatIliski=0&amp;sourceXmlSearch=Tıbbi%20Atıkları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__overFlowElement" o:spid="_x0000_s1026" alt="http://mevzuat.basbakanlik.gov.tr/Metin.Aspx?MevzuatKod=7.5.9145&amp;MevzuatIliski=0&amp;sourceXmlSearch=Tıbbi%20Atıkları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4/HyvJAMAAEMGAAAOAAAAAAAA&#10;AAAAAAAAAC4CAABkcnMvZTJvRG9jLnhtbFBLAQItABQABgAIAAAAIQBMoOks2AAAAAMBAAAPAAAA&#10;AAAAAAAAAAAAAH4FAABkcnMvZG93bnJldi54bWxQSwUGAAAAAAQABADzAAAAgwYAAAAA&#10;" filled="f" stroked="f">
                <o:lock v:ext="edit" aspectratio="t"/>
                <w10:anchorlock/>
              </v:rect>
            </w:pict>
          </mc:Fallback>
        </mc:AlternateContent>
      </w:r>
    </w:p>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99"/>
    <w:rsid w:val="0011753A"/>
    <w:rsid w:val="009E1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E199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E1999"/>
    <w:rPr>
      <w:rFonts w:ascii="Times New Roman" w:eastAsia="Times New Roman" w:hAnsi="Times New Roman" w:cs="Times New Roman"/>
      <w:b/>
      <w:bCs/>
      <w:sz w:val="27"/>
      <w:szCs w:val="27"/>
      <w:lang w:eastAsia="tr-TR"/>
    </w:rPr>
  </w:style>
  <w:style w:type="numbering" w:customStyle="1" w:styleId="ListeYok1">
    <w:name w:val="Liste Yok1"/>
    <w:next w:val="ListeYok"/>
    <w:uiPriority w:val="99"/>
    <w:semiHidden/>
    <w:unhideWhenUsed/>
    <w:rsid w:val="009E1999"/>
  </w:style>
  <w:style w:type="character" w:styleId="Kpr">
    <w:name w:val="Hyperlink"/>
    <w:basedOn w:val="VarsaylanParagrafYazTipi"/>
    <w:uiPriority w:val="99"/>
    <w:semiHidden/>
    <w:unhideWhenUsed/>
    <w:rsid w:val="009E1999"/>
    <w:rPr>
      <w:color w:val="0000FF"/>
      <w:u w:val="single"/>
    </w:rPr>
  </w:style>
  <w:style w:type="character" w:styleId="zlenenKpr">
    <w:name w:val="FollowedHyperlink"/>
    <w:basedOn w:val="VarsaylanParagrafYazTipi"/>
    <w:uiPriority w:val="99"/>
    <w:semiHidden/>
    <w:unhideWhenUsed/>
    <w:rsid w:val="009E1999"/>
    <w:rPr>
      <w:color w:val="800080"/>
      <w:u w:val="single"/>
    </w:rPr>
  </w:style>
  <w:style w:type="paragraph" w:styleId="NormalWeb">
    <w:name w:val="Normal (Web)"/>
    <w:basedOn w:val="Normal"/>
    <w:uiPriority w:val="99"/>
    <w:semiHidden/>
    <w:unhideWhenUsed/>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9E1999"/>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9E1999"/>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9E1999"/>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9E1999"/>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9E1999"/>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9E1999"/>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9E1999"/>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9E1999"/>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9E1999"/>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9E1999"/>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9E1999"/>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9E1999"/>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9E1999"/>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9E1999"/>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9E1999"/>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9E1999"/>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9E1999"/>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9E1999"/>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9E1999"/>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9E1999"/>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9E1999"/>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9E1999"/>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9E1999"/>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9E1999"/>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9E1999"/>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9E1999"/>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9E1999"/>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9E1999"/>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9E1999"/>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9E1999"/>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9E1999"/>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9E1999"/>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9E1999"/>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9E1999"/>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9E1999"/>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9E1999"/>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9E1999"/>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9E1999"/>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9E1999"/>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9E1999"/>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9E1999"/>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9E1999"/>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9E1999"/>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9E1999"/>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9E1999"/>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9E1999"/>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9E1999"/>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9E1999"/>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9E1999"/>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9E1999"/>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9E1999"/>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9E1999"/>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9E1999"/>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9E1999"/>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9E1999"/>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9E1999"/>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9E1999"/>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9E1999"/>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9E1999"/>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9E1999"/>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9E1999"/>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9E1999"/>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9E1999"/>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9E1999"/>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9E1999"/>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9E1999"/>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9E1999"/>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9E1999"/>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9E1999"/>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9E1999"/>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9E1999"/>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9E1999"/>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9E1999"/>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9E1999"/>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9E1999"/>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9E1999"/>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9E1999"/>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9E1999"/>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9E1999"/>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9E1999"/>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9E1999"/>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9E1999"/>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9E1999"/>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9E1999"/>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9E1999"/>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9E1999"/>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9E1999"/>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9E1999"/>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9E1999"/>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9E1999"/>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9E1999"/>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9E1999"/>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9E199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9E1999"/>
    <w:rPr>
      <w:rFonts w:ascii="Arial" w:eastAsia="Times New Roman" w:hAnsi="Arial" w:cs="Arial"/>
      <w:vanish/>
      <w:sz w:val="16"/>
      <w:szCs w:val="16"/>
      <w:lang w:eastAsia="tr-TR"/>
    </w:rPr>
  </w:style>
  <w:style w:type="paragraph" w:styleId="stbilgi">
    <w:name w:val="header"/>
    <w:basedOn w:val="Normal"/>
    <w:link w:val="stbilgiChar"/>
    <w:uiPriority w:val="99"/>
    <w:semiHidden/>
    <w:unhideWhenUsed/>
    <w:rsid w:val="009E1999"/>
    <w:pPr>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9E199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9E1999"/>
    <w:pPr>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9E1999"/>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E199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E1999"/>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9E199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E199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9E1999"/>
    <w:rPr>
      <w:rFonts w:ascii="Tahoma" w:eastAsia="Times New Roman" w:hAnsi="Tahoma" w:cs="Tahoma"/>
      <w:sz w:val="16"/>
      <w:szCs w:val="16"/>
      <w:lang w:eastAsia="tr-TR"/>
    </w:rPr>
  </w:style>
  <w:style w:type="paragraph" w:customStyle="1" w:styleId="msobodytextindent3">
    <w:name w:val="msobodytextindent3"/>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E1999"/>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basedOn w:val="Normal"/>
    <w:rsid w:val="009E1999"/>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9E199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z-FormunAlt">
    <w:name w:val="HTML Bottom of Form"/>
    <w:basedOn w:val="Normal"/>
    <w:next w:val="Normal"/>
    <w:link w:val="z-FormunAltChar"/>
    <w:hidden/>
    <w:uiPriority w:val="99"/>
    <w:semiHidden/>
    <w:unhideWhenUsed/>
    <w:rsid w:val="009E199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9E1999"/>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E199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E1999"/>
    <w:rPr>
      <w:rFonts w:ascii="Times New Roman" w:eastAsia="Times New Roman" w:hAnsi="Times New Roman" w:cs="Times New Roman"/>
      <w:b/>
      <w:bCs/>
      <w:sz w:val="27"/>
      <w:szCs w:val="27"/>
      <w:lang w:eastAsia="tr-TR"/>
    </w:rPr>
  </w:style>
  <w:style w:type="numbering" w:customStyle="1" w:styleId="ListeYok1">
    <w:name w:val="Liste Yok1"/>
    <w:next w:val="ListeYok"/>
    <w:uiPriority w:val="99"/>
    <w:semiHidden/>
    <w:unhideWhenUsed/>
    <w:rsid w:val="009E1999"/>
  </w:style>
  <w:style w:type="character" w:styleId="Kpr">
    <w:name w:val="Hyperlink"/>
    <w:basedOn w:val="VarsaylanParagrafYazTipi"/>
    <w:uiPriority w:val="99"/>
    <w:semiHidden/>
    <w:unhideWhenUsed/>
    <w:rsid w:val="009E1999"/>
    <w:rPr>
      <w:color w:val="0000FF"/>
      <w:u w:val="single"/>
    </w:rPr>
  </w:style>
  <w:style w:type="character" w:styleId="zlenenKpr">
    <w:name w:val="FollowedHyperlink"/>
    <w:basedOn w:val="VarsaylanParagrafYazTipi"/>
    <w:uiPriority w:val="99"/>
    <w:semiHidden/>
    <w:unhideWhenUsed/>
    <w:rsid w:val="009E1999"/>
    <w:rPr>
      <w:color w:val="800080"/>
      <w:u w:val="single"/>
    </w:rPr>
  </w:style>
  <w:style w:type="paragraph" w:styleId="NormalWeb">
    <w:name w:val="Normal (Web)"/>
    <w:basedOn w:val="Normal"/>
    <w:uiPriority w:val="99"/>
    <w:semiHidden/>
    <w:unhideWhenUsed/>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9E1999"/>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9E1999"/>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9E1999"/>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9E1999"/>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9E1999"/>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9E1999"/>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9E1999"/>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9E1999"/>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9E1999"/>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9E1999"/>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9E1999"/>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9E1999"/>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9E1999"/>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9E1999"/>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9E1999"/>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9E1999"/>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9E1999"/>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9E1999"/>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9E1999"/>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9E1999"/>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9E1999"/>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9E1999"/>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9E1999"/>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9E1999"/>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9E1999"/>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9E1999"/>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9E1999"/>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9E1999"/>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9E1999"/>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9E1999"/>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9E1999"/>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9E1999"/>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9E1999"/>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9E1999"/>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9E1999"/>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9E1999"/>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9E1999"/>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9E1999"/>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9E1999"/>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9E1999"/>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9E1999"/>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9E1999"/>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9E1999"/>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9E1999"/>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9E1999"/>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9E1999"/>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9E1999"/>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9E1999"/>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9E1999"/>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9E1999"/>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9E1999"/>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9E1999"/>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9E1999"/>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9E1999"/>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9E1999"/>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9E1999"/>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9E1999"/>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9E1999"/>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9E1999"/>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9E1999"/>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9E1999"/>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9E1999"/>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9E1999"/>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9E1999"/>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9E1999"/>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9E1999"/>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9E1999"/>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9E1999"/>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9E1999"/>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9E1999"/>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9E1999"/>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9E1999"/>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9E1999"/>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9E1999"/>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9E1999"/>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9E1999"/>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9E1999"/>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9E1999"/>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9E1999"/>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9E1999"/>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9E1999"/>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9E1999"/>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9E1999"/>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9E1999"/>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9E1999"/>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9E1999"/>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9E1999"/>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9E1999"/>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9E1999"/>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9E1999"/>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9E1999"/>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9E1999"/>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9E1999"/>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9E1999"/>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9E199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9E1999"/>
    <w:rPr>
      <w:rFonts w:ascii="Arial" w:eastAsia="Times New Roman" w:hAnsi="Arial" w:cs="Arial"/>
      <w:vanish/>
      <w:sz w:val="16"/>
      <w:szCs w:val="16"/>
      <w:lang w:eastAsia="tr-TR"/>
    </w:rPr>
  </w:style>
  <w:style w:type="paragraph" w:styleId="stbilgi">
    <w:name w:val="header"/>
    <w:basedOn w:val="Normal"/>
    <w:link w:val="stbilgiChar"/>
    <w:uiPriority w:val="99"/>
    <w:semiHidden/>
    <w:unhideWhenUsed/>
    <w:rsid w:val="009E1999"/>
    <w:pPr>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9E199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9E1999"/>
    <w:pPr>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9E1999"/>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E199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E1999"/>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9E199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E199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9E1999"/>
    <w:rPr>
      <w:rFonts w:ascii="Tahoma" w:eastAsia="Times New Roman" w:hAnsi="Tahoma" w:cs="Tahoma"/>
      <w:sz w:val="16"/>
      <w:szCs w:val="16"/>
      <w:lang w:eastAsia="tr-TR"/>
    </w:rPr>
  </w:style>
  <w:style w:type="paragraph" w:customStyle="1" w:styleId="msobodytextindent3">
    <w:name w:val="msobodytextindent3"/>
    <w:basedOn w:val="Normal"/>
    <w:rsid w:val="009E19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E1999"/>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basedOn w:val="Normal"/>
    <w:rsid w:val="009E1999"/>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9E199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z-FormunAlt">
    <w:name w:val="HTML Bottom of Form"/>
    <w:basedOn w:val="Normal"/>
    <w:next w:val="Normal"/>
    <w:link w:val="z-FormunAltChar"/>
    <w:hidden/>
    <w:uiPriority w:val="99"/>
    <w:semiHidden/>
    <w:unhideWhenUsed/>
    <w:rsid w:val="009E199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9E1999"/>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232282">
      <w:bodyDiv w:val="1"/>
      <w:marLeft w:val="0"/>
      <w:marRight w:val="0"/>
      <w:marTop w:val="0"/>
      <w:marBottom w:val="0"/>
      <w:divBdr>
        <w:top w:val="none" w:sz="0" w:space="0" w:color="auto"/>
        <w:left w:val="none" w:sz="0" w:space="0" w:color="auto"/>
        <w:bottom w:val="none" w:sz="0" w:space="0" w:color="auto"/>
        <w:right w:val="none" w:sz="0" w:space="0" w:color="auto"/>
      </w:divBdr>
      <w:divsChild>
        <w:div w:id="1370380618">
          <w:marLeft w:val="0"/>
          <w:marRight w:val="0"/>
          <w:marTop w:val="0"/>
          <w:marBottom w:val="0"/>
          <w:divBdr>
            <w:top w:val="none" w:sz="0" w:space="0" w:color="auto"/>
            <w:left w:val="none" w:sz="0" w:space="0" w:color="auto"/>
            <w:bottom w:val="none" w:sz="0" w:space="0" w:color="auto"/>
            <w:right w:val="none" w:sz="0" w:space="0" w:color="auto"/>
          </w:divBdr>
        </w:div>
        <w:div w:id="132867734">
          <w:marLeft w:val="0"/>
          <w:marRight w:val="0"/>
          <w:marTop w:val="0"/>
          <w:marBottom w:val="0"/>
          <w:divBdr>
            <w:top w:val="none" w:sz="0" w:space="0" w:color="auto"/>
            <w:left w:val="none" w:sz="0" w:space="0" w:color="auto"/>
            <w:bottom w:val="none" w:sz="0" w:space="0" w:color="auto"/>
            <w:right w:val="none" w:sz="0" w:space="0" w:color="auto"/>
          </w:divBdr>
        </w:div>
        <w:div w:id="1955399902">
          <w:marLeft w:val="0"/>
          <w:marRight w:val="0"/>
          <w:marTop w:val="100"/>
          <w:marBottom w:val="100"/>
          <w:divBdr>
            <w:top w:val="none" w:sz="0" w:space="0" w:color="auto"/>
            <w:left w:val="none" w:sz="0" w:space="0" w:color="auto"/>
            <w:bottom w:val="none" w:sz="0" w:space="0" w:color="auto"/>
            <w:right w:val="none" w:sz="0" w:space="0" w:color="auto"/>
          </w:divBdr>
          <w:divsChild>
            <w:div w:id="1210874384">
              <w:marLeft w:val="0"/>
              <w:marRight w:val="0"/>
              <w:marTop w:val="0"/>
              <w:marBottom w:val="0"/>
              <w:divBdr>
                <w:top w:val="none" w:sz="0" w:space="0" w:color="auto"/>
                <w:left w:val="none" w:sz="0" w:space="0" w:color="auto"/>
                <w:bottom w:val="none" w:sz="0" w:space="0" w:color="auto"/>
                <w:right w:val="none" w:sz="0" w:space="0" w:color="auto"/>
              </w:divBdr>
              <w:divsChild>
                <w:div w:id="2139250753">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693805179">
              <w:marLeft w:val="0"/>
              <w:marRight w:val="0"/>
              <w:marTop w:val="0"/>
              <w:marBottom w:val="0"/>
              <w:divBdr>
                <w:top w:val="none" w:sz="0" w:space="0" w:color="auto"/>
                <w:left w:val="none" w:sz="0" w:space="0" w:color="auto"/>
                <w:bottom w:val="none" w:sz="0" w:space="0" w:color="auto"/>
                <w:right w:val="none" w:sz="0" w:space="0" w:color="auto"/>
              </w:divBdr>
              <w:divsChild>
                <w:div w:id="343291873">
                  <w:marLeft w:val="0"/>
                  <w:marRight w:val="0"/>
                  <w:marTop w:val="0"/>
                  <w:marBottom w:val="0"/>
                  <w:divBdr>
                    <w:top w:val="none" w:sz="0" w:space="0" w:color="auto"/>
                    <w:left w:val="none" w:sz="0" w:space="0" w:color="auto"/>
                    <w:bottom w:val="none" w:sz="0" w:space="0" w:color="auto"/>
                    <w:right w:val="none" w:sz="0" w:space="0" w:color="auto"/>
                  </w:divBdr>
                </w:div>
                <w:div w:id="711274508">
                  <w:marLeft w:val="0"/>
                  <w:marRight w:val="0"/>
                  <w:marTop w:val="0"/>
                  <w:marBottom w:val="0"/>
                  <w:divBdr>
                    <w:top w:val="none" w:sz="0" w:space="0" w:color="auto"/>
                    <w:left w:val="none" w:sz="0" w:space="0" w:color="auto"/>
                    <w:bottom w:val="none" w:sz="0" w:space="0" w:color="auto"/>
                    <w:right w:val="none" w:sz="0" w:space="0" w:color="auto"/>
                  </w:divBdr>
                </w:div>
                <w:div w:id="1351642352">
                  <w:marLeft w:val="0"/>
                  <w:marRight w:val="0"/>
                  <w:marTop w:val="0"/>
                  <w:marBottom w:val="0"/>
                  <w:divBdr>
                    <w:top w:val="none" w:sz="0" w:space="0" w:color="auto"/>
                    <w:left w:val="none" w:sz="0" w:space="0" w:color="auto"/>
                    <w:bottom w:val="none" w:sz="0" w:space="0" w:color="auto"/>
                    <w:right w:val="none" w:sz="0" w:space="0" w:color="auto"/>
                  </w:divBdr>
                </w:div>
                <w:div w:id="1760640544">
                  <w:marLeft w:val="0"/>
                  <w:marRight w:val="0"/>
                  <w:marTop w:val="0"/>
                  <w:marBottom w:val="0"/>
                  <w:divBdr>
                    <w:top w:val="none" w:sz="0" w:space="0" w:color="auto"/>
                    <w:left w:val="none" w:sz="0" w:space="0" w:color="auto"/>
                    <w:bottom w:val="none" w:sz="0" w:space="0" w:color="auto"/>
                    <w:right w:val="none" w:sz="0" w:space="0" w:color="auto"/>
                  </w:divBdr>
                </w:div>
              </w:divsChild>
            </w:div>
            <w:div w:id="99105898">
              <w:marLeft w:val="0"/>
              <w:marRight w:val="0"/>
              <w:marTop w:val="0"/>
              <w:marBottom w:val="0"/>
              <w:divBdr>
                <w:top w:val="none" w:sz="0" w:space="0" w:color="auto"/>
                <w:left w:val="none" w:sz="0" w:space="0" w:color="auto"/>
                <w:bottom w:val="none" w:sz="0" w:space="0" w:color="auto"/>
                <w:right w:val="none" w:sz="0" w:space="0" w:color="auto"/>
              </w:divBdr>
              <w:divsChild>
                <w:div w:id="2145152501">
                  <w:marLeft w:val="0"/>
                  <w:marRight w:val="0"/>
                  <w:marTop w:val="0"/>
                  <w:marBottom w:val="0"/>
                  <w:divBdr>
                    <w:top w:val="none" w:sz="0" w:space="0" w:color="auto"/>
                    <w:left w:val="none" w:sz="0" w:space="0" w:color="auto"/>
                    <w:bottom w:val="none" w:sz="0" w:space="0" w:color="auto"/>
                    <w:right w:val="none" w:sz="0" w:space="0" w:color="auto"/>
                  </w:divBdr>
                  <w:divsChild>
                    <w:div w:id="504907397">
                      <w:marLeft w:val="0"/>
                      <w:marRight w:val="0"/>
                      <w:marTop w:val="0"/>
                      <w:marBottom w:val="0"/>
                      <w:divBdr>
                        <w:top w:val="none" w:sz="0" w:space="0" w:color="auto"/>
                        <w:left w:val="none" w:sz="0" w:space="0" w:color="auto"/>
                        <w:bottom w:val="single" w:sz="6" w:space="0" w:color="808080"/>
                        <w:right w:val="none" w:sz="0" w:space="0" w:color="auto"/>
                      </w:divBdr>
                    </w:div>
                    <w:div w:id="1961453649">
                      <w:marLeft w:val="0"/>
                      <w:marRight w:val="0"/>
                      <w:marTop w:val="0"/>
                      <w:marBottom w:val="0"/>
                      <w:divBdr>
                        <w:top w:val="none" w:sz="0" w:space="0" w:color="auto"/>
                        <w:left w:val="none" w:sz="0" w:space="0" w:color="auto"/>
                        <w:bottom w:val="single" w:sz="6" w:space="0" w:color="808080"/>
                        <w:right w:val="none" w:sz="0" w:space="0" w:color="auto"/>
                      </w:divBdr>
                    </w:div>
                    <w:div w:id="629753115">
                      <w:marLeft w:val="0"/>
                      <w:marRight w:val="0"/>
                      <w:marTop w:val="0"/>
                      <w:marBottom w:val="0"/>
                      <w:divBdr>
                        <w:top w:val="none" w:sz="0" w:space="0" w:color="auto"/>
                        <w:left w:val="none" w:sz="0" w:space="0" w:color="auto"/>
                        <w:bottom w:val="single" w:sz="6" w:space="0" w:color="808080"/>
                        <w:right w:val="none" w:sz="0" w:space="0" w:color="auto"/>
                      </w:divBdr>
                    </w:div>
                    <w:div w:id="941457182">
                      <w:marLeft w:val="0"/>
                      <w:marRight w:val="0"/>
                      <w:marTop w:val="0"/>
                      <w:marBottom w:val="0"/>
                      <w:divBdr>
                        <w:top w:val="none" w:sz="0" w:space="0" w:color="auto"/>
                        <w:left w:val="none" w:sz="0" w:space="0" w:color="auto"/>
                        <w:bottom w:val="single" w:sz="6" w:space="0" w:color="808080"/>
                        <w:right w:val="none" w:sz="0" w:space="0" w:color="auto"/>
                      </w:divBdr>
                    </w:div>
                    <w:div w:id="157254229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mevzuat.basbakanlik.gov.tr/Metin.Aspx?MevzuatKod=3.5.20059986&amp;sourceXmlSearch=haz&#305;rlama%20usul&amp;MevzuatIliski=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8005</Words>
  <Characters>45630</Characters>
  <Application>Microsoft Office Word</Application>
  <DocSecurity>0</DocSecurity>
  <Lines>380</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2016-05-09T13:43:00Z</dcterms:created>
  <dcterms:modified xsi:type="dcterms:W3CDTF">2016-05-09T13:44:00Z</dcterms:modified>
</cp:coreProperties>
</file>